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58770" w14:textId="77777777" w:rsidR="00722C78" w:rsidRDefault="00722C78">
      <w:pPr>
        <w:pStyle w:val="BodyText"/>
        <w:rPr>
          <w:rFonts w:ascii="Times New Roman"/>
          <w:sz w:val="20"/>
        </w:rPr>
      </w:pPr>
    </w:p>
    <w:p w14:paraId="36A9B878" w14:textId="77777777" w:rsidR="00722C78" w:rsidRDefault="00722C78">
      <w:pPr>
        <w:pStyle w:val="BodyText"/>
        <w:rPr>
          <w:rFonts w:ascii="Times New Roman"/>
          <w:sz w:val="20"/>
        </w:rPr>
      </w:pPr>
    </w:p>
    <w:p w14:paraId="281692E9" w14:textId="77777777" w:rsidR="00722C78" w:rsidRDefault="00722C78">
      <w:pPr>
        <w:pStyle w:val="BodyText"/>
        <w:rPr>
          <w:rFonts w:ascii="Times New Roman"/>
          <w:sz w:val="20"/>
        </w:rPr>
      </w:pPr>
    </w:p>
    <w:p w14:paraId="050EBAC8" w14:textId="77777777" w:rsidR="00722C78" w:rsidRDefault="00722C78">
      <w:pPr>
        <w:pStyle w:val="BodyText"/>
        <w:rPr>
          <w:rFonts w:ascii="Times New Roman"/>
          <w:sz w:val="20"/>
        </w:rPr>
      </w:pPr>
    </w:p>
    <w:p w14:paraId="21203EBC" w14:textId="77777777" w:rsidR="00722C78" w:rsidRDefault="00722C78">
      <w:pPr>
        <w:pStyle w:val="BodyText"/>
        <w:rPr>
          <w:rFonts w:ascii="Times New Roman"/>
          <w:sz w:val="20"/>
        </w:rPr>
      </w:pPr>
    </w:p>
    <w:p w14:paraId="6D136EFD" w14:textId="77777777" w:rsidR="00722C78" w:rsidRDefault="00722C78">
      <w:pPr>
        <w:pStyle w:val="BodyText"/>
        <w:rPr>
          <w:rFonts w:ascii="Times New Roman"/>
          <w:sz w:val="20"/>
        </w:rPr>
      </w:pPr>
    </w:p>
    <w:p w14:paraId="1D95BEB2" w14:textId="77777777" w:rsidR="00722C78" w:rsidRDefault="00722C78">
      <w:pPr>
        <w:pStyle w:val="BodyText"/>
        <w:rPr>
          <w:rFonts w:ascii="Times New Roman"/>
          <w:sz w:val="20"/>
        </w:rPr>
      </w:pPr>
    </w:p>
    <w:p w14:paraId="14C183F7" w14:textId="77777777" w:rsidR="00722C78" w:rsidRDefault="00722C78">
      <w:pPr>
        <w:pStyle w:val="BodyText"/>
        <w:rPr>
          <w:rFonts w:ascii="Times New Roman"/>
          <w:sz w:val="20"/>
        </w:rPr>
      </w:pPr>
    </w:p>
    <w:p w14:paraId="5EF05147" w14:textId="77777777" w:rsidR="00722C78" w:rsidRDefault="00722C78">
      <w:pPr>
        <w:pStyle w:val="BodyText"/>
        <w:spacing w:before="8"/>
        <w:rPr>
          <w:rFonts w:ascii="Times New Roman"/>
          <w:sz w:val="24"/>
        </w:rPr>
      </w:pPr>
    </w:p>
    <w:p w14:paraId="446AF3A0" w14:textId="77777777" w:rsidR="00722C78" w:rsidRDefault="005F4226">
      <w:pPr>
        <w:pStyle w:val="BodyText"/>
        <w:ind w:left="1977"/>
        <w:rPr>
          <w:rFonts w:ascii="Times New Roman"/>
          <w:sz w:val="20"/>
        </w:rPr>
      </w:pPr>
      <w:r>
        <w:rPr>
          <w:rFonts w:ascii="Times New Roman"/>
          <w:noProof/>
          <w:sz w:val="20"/>
        </w:rPr>
        <w:drawing>
          <wp:inline distT="0" distB="0" distL="0" distR="0" wp14:anchorId="65BB5BB3" wp14:editId="5FB9CB3A">
            <wp:extent cx="3792397" cy="1881187"/>
            <wp:effectExtent l="0" t="0" r="0" b="0"/>
            <wp:docPr id="1" name="image1.jpeg" descr="TSC_logo_ver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92397" cy="1881187"/>
                    </a:xfrm>
                    <a:prstGeom prst="rect">
                      <a:avLst/>
                    </a:prstGeom>
                  </pic:spPr>
                </pic:pic>
              </a:graphicData>
            </a:graphic>
          </wp:inline>
        </w:drawing>
      </w:r>
    </w:p>
    <w:p w14:paraId="56110B01" w14:textId="77777777" w:rsidR="00722C78" w:rsidRDefault="00722C78">
      <w:pPr>
        <w:pStyle w:val="BodyText"/>
        <w:rPr>
          <w:rFonts w:ascii="Times New Roman"/>
          <w:sz w:val="20"/>
        </w:rPr>
      </w:pPr>
    </w:p>
    <w:p w14:paraId="66E002F2" w14:textId="77777777" w:rsidR="00722C78" w:rsidRDefault="00722C78">
      <w:pPr>
        <w:pStyle w:val="BodyText"/>
        <w:rPr>
          <w:rFonts w:ascii="Times New Roman"/>
          <w:sz w:val="20"/>
        </w:rPr>
      </w:pPr>
    </w:p>
    <w:p w14:paraId="3ADDF919" w14:textId="77777777" w:rsidR="00722C78" w:rsidRDefault="00722C78">
      <w:pPr>
        <w:pStyle w:val="BodyText"/>
        <w:rPr>
          <w:rFonts w:ascii="Times New Roman"/>
          <w:sz w:val="20"/>
        </w:rPr>
      </w:pPr>
    </w:p>
    <w:p w14:paraId="70A9FF3C" w14:textId="77777777" w:rsidR="00722C78" w:rsidRDefault="00722C78">
      <w:pPr>
        <w:pStyle w:val="BodyText"/>
        <w:rPr>
          <w:rFonts w:ascii="Times New Roman"/>
          <w:sz w:val="20"/>
        </w:rPr>
      </w:pPr>
    </w:p>
    <w:p w14:paraId="44B181C1" w14:textId="77777777" w:rsidR="00722C78" w:rsidRDefault="00722C78">
      <w:pPr>
        <w:pStyle w:val="BodyText"/>
        <w:rPr>
          <w:rFonts w:ascii="Times New Roman"/>
          <w:sz w:val="20"/>
        </w:rPr>
      </w:pPr>
    </w:p>
    <w:p w14:paraId="68CBA4C0" w14:textId="77777777" w:rsidR="00722C78" w:rsidRDefault="00722C78">
      <w:pPr>
        <w:pStyle w:val="BodyText"/>
        <w:rPr>
          <w:rFonts w:ascii="Times New Roman"/>
          <w:sz w:val="20"/>
        </w:rPr>
      </w:pPr>
    </w:p>
    <w:p w14:paraId="677C3935" w14:textId="77777777" w:rsidR="00722C78" w:rsidRDefault="00722C78">
      <w:pPr>
        <w:pStyle w:val="BodyText"/>
        <w:rPr>
          <w:rFonts w:ascii="Times New Roman"/>
          <w:sz w:val="20"/>
        </w:rPr>
      </w:pPr>
    </w:p>
    <w:p w14:paraId="23AB8FD4" w14:textId="77777777" w:rsidR="00722C78" w:rsidRDefault="00722C78">
      <w:pPr>
        <w:pStyle w:val="BodyText"/>
        <w:rPr>
          <w:rFonts w:ascii="Times New Roman"/>
          <w:sz w:val="20"/>
        </w:rPr>
      </w:pPr>
    </w:p>
    <w:p w14:paraId="07B98F3C" w14:textId="77777777" w:rsidR="00722C78" w:rsidRDefault="00722C78">
      <w:pPr>
        <w:pStyle w:val="BodyText"/>
        <w:rPr>
          <w:rFonts w:ascii="Times New Roman"/>
          <w:sz w:val="20"/>
        </w:rPr>
      </w:pPr>
    </w:p>
    <w:p w14:paraId="74B8B4C1" w14:textId="77777777" w:rsidR="00722C78" w:rsidRDefault="00722C78">
      <w:pPr>
        <w:pStyle w:val="BodyText"/>
        <w:spacing w:before="5"/>
        <w:rPr>
          <w:rFonts w:ascii="Times New Roman"/>
          <w:sz w:val="20"/>
        </w:rPr>
      </w:pPr>
    </w:p>
    <w:p w14:paraId="6CFB46A6" w14:textId="77777777" w:rsidR="00722C78" w:rsidRDefault="005F4226">
      <w:pPr>
        <w:pStyle w:val="Title"/>
      </w:pPr>
      <w:r>
        <w:t>Provider Manual</w:t>
      </w:r>
    </w:p>
    <w:p w14:paraId="7ED235ED" w14:textId="77777777" w:rsidR="00722C78" w:rsidRDefault="00722C78">
      <w:pPr>
        <w:sectPr w:rsidR="00722C78">
          <w:type w:val="continuous"/>
          <w:pgSz w:w="12240" w:h="15840"/>
          <w:pgMar w:top="1500" w:right="960" w:bottom="280" w:left="1220" w:header="720" w:footer="720" w:gutter="0"/>
          <w:cols w:space="720"/>
        </w:sectPr>
      </w:pPr>
    </w:p>
    <w:p w14:paraId="616BCD64" w14:textId="77777777" w:rsidR="00722C78" w:rsidRDefault="00722C78">
      <w:pPr>
        <w:pStyle w:val="BodyText"/>
        <w:spacing w:before="1"/>
        <w:rPr>
          <w:b/>
        </w:rPr>
      </w:pPr>
    </w:p>
    <w:p w14:paraId="7FB35EC0" w14:textId="77777777" w:rsidR="00722C78" w:rsidRDefault="005F4226">
      <w:pPr>
        <w:pStyle w:val="Heading1"/>
        <w:spacing w:before="101"/>
      </w:pPr>
      <w:r>
        <w:rPr>
          <w:color w:val="365F91"/>
        </w:rPr>
        <w:t>Contents</w:t>
      </w:r>
    </w:p>
    <w:p w14:paraId="1F46DB65" w14:textId="77777777" w:rsidR="00722C78" w:rsidRDefault="00722C78">
      <w:pPr>
        <w:sectPr w:rsidR="00722C78">
          <w:footerReference w:type="default" r:id="rId8"/>
          <w:pgSz w:w="12240" w:h="15840"/>
          <w:pgMar w:top="1500" w:right="960" w:bottom="1601" w:left="1220" w:header="0" w:footer="702" w:gutter="0"/>
          <w:pgNumType w:start="1"/>
          <w:cols w:space="720"/>
        </w:sectPr>
      </w:pPr>
    </w:p>
    <w:sdt>
      <w:sdtPr>
        <w:rPr>
          <w:rFonts w:ascii="Arial" w:eastAsia="Arial" w:hAnsi="Arial" w:cs="Arial"/>
        </w:rPr>
        <w:id w:val="1237893491"/>
        <w:docPartObj>
          <w:docPartGallery w:val="Table of Contents"/>
          <w:docPartUnique/>
        </w:docPartObj>
      </w:sdtPr>
      <w:sdtEndPr>
        <w:rPr>
          <w:rFonts w:asciiTheme="majorHAnsi" w:hAnsiTheme="majorHAnsi"/>
        </w:rPr>
      </w:sdtEndPr>
      <w:sdtContent>
        <w:p w14:paraId="7C5B7E0A" w14:textId="77777777" w:rsidR="00722C78" w:rsidRPr="000163B7" w:rsidRDefault="00DC45AB">
          <w:pPr>
            <w:pStyle w:val="TOC1"/>
            <w:tabs>
              <w:tab w:val="right" w:leader="dot" w:pos="9403"/>
            </w:tabs>
            <w:spacing w:before="287"/>
            <w:rPr>
              <w:rFonts w:asciiTheme="majorHAnsi" w:hAnsiTheme="majorHAnsi"/>
            </w:rPr>
          </w:pPr>
          <w:hyperlink w:anchor="_bookmark0" w:history="1">
            <w:r w:rsidR="005F4226" w:rsidRPr="000163B7">
              <w:rPr>
                <w:rFonts w:asciiTheme="majorHAnsi" w:hAnsiTheme="majorHAnsi"/>
              </w:rPr>
              <w:t>INTRODUCTION:  Welcome to Total</w:t>
            </w:r>
            <w:r w:rsidR="005F4226" w:rsidRPr="000163B7">
              <w:rPr>
                <w:rFonts w:asciiTheme="majorHAnsi" w:hAnsiTheme="majorHAnsi"/>
                <w:spacing w:val="-5"/>
              </w:rPr>
              <w:t xml:space="preserve"> </w:t>
            </w:r>
            <w:r w:rsidR="005F4226" w:rsidRPr="000163B7">
              <w:rPr>
                <w:rFonts w:asciiTheme="majorHAnsi" w:hAnsiTheme="majorHAnsi"/>
              </w:rPr>
              <w:t>Senior Care</w:t>
            </w:r>
            <w:r w:rsidR="005F4226" w:rsidRPr="000163B7">
              <w:rPr>
                <w:rFonts w:asciiTheme="majorHAnsi" w:hAnsiTheme="majorHAnsi"/>
              </w:rPr>
              <w:tab/>
              <w:t>3</w:t>
            </w:r>
          </w:hyperlink>
        </w:p>
        <w:p w14:paraId="5CFF495B" w14:textId="77777777" w:rsidR="00722C78" w:rsidRPr="000163B7" w:rsidRDefault="00DC45AB">
          <w:pPr>
            <w:pStyle w:val="TOC1"/>
            <w:tabs>
              <w:tab w:val="right" w:leader="dot" w:pos="9403"/>
            </w:tabs>
            <w:rPr>
              <w:rFonts w:asciiTheme="majorHAnsi" w:hAnsiTheme="majorHAnsi"/>
            </w:rPr>
          </w:pPr>
          <w:hyperlink w:anchor="_bookmark1" w:history="1">
            <w:r w:rsidR="005F4226" w:rsidRPr="000163B7">
              <w:rPr>
                <w:rFonts w:asciiTheme="majorHAnsi" w:hAnsiTheme="majorHAnsi"/>
              </w:rPr>
              <w:t>What Is Total</w:t>
            </w:r>
            <w:r w:rsidR="005F4226" w:rsidRPr="000163B7">
              <w:rPr>
                <w:rFonts w:asciiTheme="majorHAnsi" w:hAnsiTheme="majorHAnsi"/>
                <w:spacing w:val="-3"/>
              </w:rPr>
              <w:t xml:space="preserve"> </w:t>
            </w:r>
            <w:r w:rsidR="005F4226" w:rsidRPr="000163B7">
              <w:rPr>
                <w:rFonts w:asciiTheme="majorHAnsi" w:hAnsiTheme="majorHAnsi"/>
              </w:rPr>
              <w:t>Senior Care?</w:t>
            </w:r>
            <w:r w:rsidR="005F4226" w:rsidRPr="000163B7">
              <w:rPr>
                <w:rFonts w:asciiTheme="majorHAnsi" w:hAnsiTheme="majorHAnsi"/>
              </w:rPr>
              <w:tab/>
              <w:t>4</w:t>
            </w:r>
          </w:hyperlink>
        </w:p>
        <w:p w14:paraId="48AE0E7C" w14:textId="77777777" w:rsidR="00722C78" w:rsidRPr="000163B7" w:rsidRDefault="00DC45AB">
          <w:pPr>
            <w:pStyle w:val="TOC1"/>
            <w:tabs>
              <w:tab w:val="right" w:leader="dot" w:pos="9403"/>
            </w:tabs>
            <w:spacing w:before="238"/>
            <w:rPr>
              <w:rFonts w:asciiTheme="majorHAnsi" w:hAnsiTheme="majorHAnsi"/>
            </w:rPr>
          </w:pPr>
          <w:hyperlink w:anchor="_bookmark2" w:history="1">
            <w:r w:rsidR="005F4226" w:rsidRPr="000163B7">
              <w:rPr>
                <w:rFonts w:asciiTheme="majorHAnsi" w:hAnsiTheme="majorHAnsi"/>
              </w:rPr>
              <w:t>Health Insurance Portability and Accountability</w:t>
            </w:r>
            <w:r w:rsidR="005F4226" w:rsidRPr="000163B7">
              <w:rPr>
                <w:rFonts w:asciiTheme="majorHAnsi" w:hAnsiTheme="majorHAnsi"/>
                <w:spacing w:val="-5"/>
              </w:rPr>
              <w:t xml:space="preserve"> </w:t>
            </w:r>
            <w:r w:rsidR="005F4226" w:rsidRPr="000163B7">
              <w:rPr>
                <w:rFonts w:asciiTheme="majorHAnsi" w:hAnsiTheme="majorHAnsi"/>
              </w:rPr>
              <w:t>Act</w:t>
            </w:r>
            <w:r w:rsidR="005F4226" w:rsidRPr="000163B7">
              <w:rPr>
                <w:rFonts w:asciiTheme="majorHAnsi" w:hAnsiTheme="majorHAnsi"/>
                <w:spacing w:val="-2"/>
              </w:rPr>
              <w:t xml:space="preserve"> </w:t>
            </w:r>
            <w:r w:rsidR="005F4226" w:rsidRPr="000163B7">
              <w:rPr>
                <w:rFonts w:asciiTheme="majorHAnsi" w:hAnsiTheme="majorHAnsi"/>
              </w:rPr>
              <w:t>(HIPAA)</w:t>
            </w:r>
            <w:r w:rsidR="005F4226" w:rsidRPr="000163B7">
              <w:rPr>
                <w:rFonts w:asciiTheme="majorHAnsi" w:hAnsiTheme="majorHAnsi"/>
              </w:rPr>
              <w:tab/>
              <w:t>5</w:t>
            </w:r>
          </w:hyperlink>
        </w:p>
        <w:p w14:paraId="586E9080" w14:textId="77777777" w:rsidR="00722C78" w:rsidRPr="000163B7" w:rsidRDefault="00DC45AB">
          <w:pPr>
            <w:pStyle w:val="TOC1"/>
            <w:tabs>
              <w:tab w:val="right" w:leader="dot" w:pos="9403"/>
            </w:tabs>
            <w:rPr>
              <w:rFonts w:asciiTheme="majorHAnsi" w:hAnsiTheme="majorHAnsi"/>
            </w:rPr>
          </w:pPr>
          <w:hyperlink w:anchor="_bookmark3" w:history="1">
            <w:r w:rsidR="005F4226" w:rsidRPr="000163B7">
              <w:rPr>
                <w:rFonts w:asciiTheme="majorHAnsi" w:hAnsiTheme="majorHAnsi"/>
              </w:rPr>
              <w:t>Care Management in Total</w:t>
            </w:r>
            <w:r w:rsidR="005F4226" w:rsidRPr="000163B7">
              <w:rPr>
                <w:rFonts w:asciiTheme="majorHAnsi" w:hAnsiTheme="majorHAnsi"/>
                <w:spacing w:val="-8"/>
              </w:rPr>
              <w:t xml:space="preserve"> </w:t>
            </w:r>
            <w:r w:rsidR="005F4226" w:rsidRPr="000163B7">
              <w:rPr>
                <w:rFonts w:asciiTheme="majorHAnsi" w:hAnsiTheme="majorHAnsi"/>
              </w:rPr>
              <w:t>Senior Care</w:t>
            </w:r>
            <w:r w:rsidR="005F4226" w:rsidRPr="000163B7">
              <w:rPr>
                <w:rFonts w:asciiTheme="majorHAnsi" w:hAnsiTheme="majorHAnsi"/>
              </w:rPr>
              <w:tab/>
              <w:t>5</w:t>
            </w:r>
          </w:hyperlink>
        </w:p>
        <w:p w14:paraId="24AA5618" w14:textId="77777777" w:rsidR="00722C78" w:rsidRPr="000163B7" w:rsidRDefault="00DC45AB">
          <w:pPr>
            <w:pStyle w:val="TOC1"/>
            <w:tabs>
              <w:tab w:val="right" w:leader="dot" w:pos="9403"/>
            </w:tabs>
            <w:spacing w:before="241"/>
            <w:rPr>
              <w:rFonts w:asciiTheme="majorHAnsi" w:hAnsiTheme="majorHAnsi"/>
            </w:rPr>
          </w:pPr>
          <w:hyperlink w:anchor="_bookmark4" w:history="1">
            <w:r w:rsidR="005F4226" w:rsidRPr="000163B7">
              <w:rPr>
                <w:rFonts w:asciiTheme="majorHAnsi" w:hAnsiTheme="majorHAnsi"/>
              </w:rPr>
              <w:t>Individual Assessment of Needs and Development of</w:t>
            </w:r>
            <w:r w:rsidR="005F4226" w:rsidRPr="000163B7">
              <w:rPr>
                <w:rFonts w:asciiTheme="majorHAnsi" w:hAnsiTheme="majorHAnsi"/>
                <w:spacing w:val="-13"/>
              </w:rPr>
              <w:t xml:space="preserve"> </w:t>
            </w:r>
            <w:r w:rsidR="005F4226" w:rsidRPr="000163B7">
              <w:rPr>
                <w:rFonts w:asciiTheme="majorHAnsi" w:hAnsiTheme="majorHAnsi"/>
              </w:rPr>
              <w:t>Care</w:t>
            </w:r>
            <w:r w:rsidR="005F4226" w:rsidRPr="000163B7">
              <w:rPr>
                <w:rFonts w:asciiTheme="majorHAnsi" w:hAnsiTheme="majorHAnsi"/>
                <w:spacing w:val="-2"/>
              </w:rPr>
              <w:t xml:space="preserve"> </w:t>
            </w:r>
            <w:r w:rsidR="005F4226" w:rsidRPr="000163B7">
              <w:rPr>
                <w:rFonts w:asciiTheme="majorHAnsi" w:hAnsiTheme="majorHAnsi"/>
              </w:rPr>
              <w:t>Plans</w:t>
            </w:r>
            <w:r w:rsidR="005F4226" w:rsidRPr="000163B7">
              <w:rPr>
                <w:rFonts w:asciiTheme="majorHAnsi" w:hAnsiTheme="majorHAnsi"/>
              </w:rPr>
              <w:tab/>
              <w:t>6</w:t>
            </w:r>
          </w:hyperlink>
        </w:p>
        <w:p w14:paraId="35B59728" w14:textId="77777777" w:rsidR="00722C78" w:rsidRPr="000163B7" w:rsidRDefault="00DC45AB">
          <w:pPr>
            <w:pStyle w:val="TOC1"/>
            <w:tabs>
              <w:tab w:val="right" w:leader="dot" w:pos="9401"/>
            </w:tabs>
            <w:spacing w:before="241"/>
            <w:rPr>
              <w:rFonts w:asciiTheme="majorHAnsi" w:hAnsiTheme="majorHAnsi"/>
            </w:rPr>
          </w:pPr>
          <w:hyperlink w:anchor="_bookmark5" w:history="1">
            <w:r w:rsidR="005F4226" w:rsidRPr="000163B7">
              <w:rPr>
                <w:rFonts w:asciiTheme="majorHAnsi" w:hAnsiTheme="majorHAnsi"/>
              </w:rPr>
              <w:t>Enrollment</w:t>
            </w:r>
            <w:r w:rsidR="005F4226" w:rsidRPr="000163B7">
              <w:rPr>
                <w:rFonts w:asciiTheme="majorHAnsi" w:hAnsiTheme="majorHAnsi"/>
                <w:spacing w:val="-1"/>
              </w:rPr>
              <w:t xml:space="preserve"> </w:t>
            </w:r>
            <w:r w:rsidR="005F4226" w:rsidRPr="000163B7">
              <w:rPr>
                <w:rFonts w:asciiTheme="majorHAnsi" w:hAnsiTheme="majorHAnsi"/>
              </w:rPr>
              <w:t>and</w:t>
            </w:r>
            <w:r w:rsidR="005F4226" w:rsidRPr="000163B7">
              <w:rPr>
                <w:rFonts w:asciiTheme="majorHAnsi" w:hAnsiTheme="majorHAnsi"/>
                <w:spacing w:val="-1"/>
              </w:rPr>
              <w:t xml:space="preserve"> </w:t>
            </w:r>
            <w:r w:rsidR="005F4226" w:rsidRPr="000163B7">
              <w:rPr>
                <w:rFonts w:asciiTheme="majorHAnsi" w:hAnsiTheme="majorHAnsi"/>
              </w:rPr>
              <w:t>Assessment</w:t>
            </w:r>
          </w:hyperlink>
          <w:r w:rsidR="005F4226" w:rsidRPr="000163B7">
            <w:rPr>
              <w:rFonts w:asciiTheme="majorHAnsi" w:hAnsiTheme="majorHAnsi"/>
            </w:rPr>
            <w:tab/>
            <w:t>7</w:t>
          </w:r>
        </w:p>
        <w:p w14:paraId="1274BB77" w14:textId="77777777" w:rsidR="00722C78" w:rsidRPr="000163B7" w:rsidRDefault="00DC45AB">
          <w:pPr>
            <w:pStyle w:val="TOC1"/>
            <w:tabs>
              <w:tab w:val="right" w:leader="dot" w:pos="9401"/>
            </w:tabs>
            <w:rPr>
              <w:rFonts w:asciiTheme="majorHAnsi" w:hAnsiTheme="majorHAnsi"/>
            </w:rPr>
          </w:pPr>
          <w:hyperlink w:anchor="_bookmark6" w:history="1">
            <w:r w:rsidR="005F4226" w:rsidRPr="000163B7">
              <w:rPr>
                <w:rFonts w:asciiTheme="majorHAnsi" w:hAnsiTheme="majorHAnsi"/>
              </w:rPr>
              <w:t>Voluntary</w:t>
            </w:r>
            <w:r w:rsidR="005F4226" w:rsidRPr="000163B7">
              <w:rPr>
                <w:rFonts w:asciiTheme="majorHAnsi" w:hAnsiTheme="majorHAnsi"/>
                <w:spacing w:val="-2"/>
              </w:rPr>
              <w:t xml:space="preserve"> </w:t>
            </w:r>
          </w:hyperlink>
          <w:r w:rsidR="005F4226" w:rsidRPr="000163B7">
            <w:rPr>
              <w:rFonts w:asciiTheme="majorHAnsi" w:hAnsiTheme="majorHAnsi"/>
            </w:rPr>
            <w:t>Disenrollment</w:t>
          </w:r>
          <w:r w:rsidR="005F4226" w:rsidRPr="000163B7">
            <w:rPr>
              <w:rFonts w:asciiTheme="majorHAnsi" w:hAnsiTheme="majorHAnsi"/>
            </w:rPr>
            <w:tab/>
            <w:t>8</w:t>
          </w:r>
        </w:p>
        <w:p w14:paraId="23488738" w14:textId="77777777" w:rsidR="00722C78" w:rsidRPr="000163B7" w:rsidRDefault="00DC45AB">
          <w:pPr>
            <w:pStyle w:val="TOC1"/>
            <w:tabs>
              <w:tab w:val="right" w:leader="dot" w:pos="9403"/>
            </w:tabs>
            <w:rPr>
              <w:rFonts w:asciiTheme="majorHAnsi" w:hAnsiTheme="majorHAnsi"/>
            </w:rPr>
          </w:pPr>
          <w:hyperlink w:anchor="_TOC_250000" w:history="1">
            <w:r w:rsidR="005F4226" w:rsidRPr="000163B7">
              <w:rPr>
                <w:rFonts w:asciiTheme="majorHAnsi" w:hAnsiTheme="majorHAnsi"/>
              </w:rPr>
              <w:t>Involuntary</w:t>
            </w:r>
            <w:r w:rsidR="005F4226" w:rsidRPr="000163B7">
              <w:rPr>
                <w:rFonts w:asciiTheme="majorHAnsi" w:hAnsiTheme="majorHAnsi"/>
                <w:spacing w:val="-1"/>
              </w:rPr>
              <w:t xml:space="preserve"> </w:t>
            </w:r>
            <w:r w:rsidR="005F4226" w:rsidRPr="000163B7">
              <w:rPr>
                <w:rFonts w:asciiTheme="majorHAnsi" w:hAnsiTheme="majorHAnsi"/>
              </w:rPr>
              <w:t>Disenrollment</w:t>
            </w:r>
            <w:r w:rsidR="005F4226" w:rsidRPr="000163B7">
              <w:rPr>
                <w:rFonts w:asciiTheme="majorHAnsi" w:hAnsiTheme="majorHAnsi"/>
              </w:rPr>
              <w:tab/>
              <w:t>8</w:t>
            </w:r>
          </w:hyperlink>
        </w:p>
        <w:p w14:paraId="307831A8" w14:textId="77777777" w:rsidR="00722C78" w:rsidRPr="000163B7" w:rsidRDefault="00DC45AB">
          <w:pPr>
            <w:pStyle w:val="TOC1"/>
            <w:tabs>
              <w:tab w:val="right" w:leader="dot" w:pos="9403"/>
            </w:tabs>
            <w:rPr>
              <w:rFonts w:asciiTheme="majorHAnsi" w:hAnsiTheme="majorHAnsi"/>
            </w:rPr>
          </w:pPr>
          <w:hyperlink w:anchor="_bookmark7" w:history="1">
            <w:r w:rsidR="005F4226" w:rsidRPr="000163B7">
              <w:rPr>
                <w:rFonts w:asciiTheme="majorHAnsi" w:hAnsiTheme="majorHAnsi"/>
              </w:rPr>
              <w:t>Total Senior Care</w:t>
            </w:r>
            <w:r w:rsidR="005F4226" w:rsidRPr="000163B7">
              <w:rPr>
                <w:rFonts w:asciiTheme="majorHAnsi" w:hAnsiTheme="majorHAnsi"/>
                <w:spacing w:val="-9"/>
              </w:rPr>
              <w:t xml:space="preserve"> </w:t>
            </w:r>
            <w:r w:rsidR="005F4226" w:rsidRPr="000163B7">
              <w:rPr>
                <w:rFonts w:asciiTheme="majorHAnsi" w:hAnsiTheme="majorHAnsi"/>
              </w:rPr>
              <w:t>Member</w:t>
            </w:r>
            <w:r w:rsidR="005F4226" w:rsidRPr="000163B7">
              <w:rPr>
                <w:rFonts w:asciiTheme="majorHAnsi" w:hAnsiTheme="majorHAnsi"/>
                <w:spacing w:val="-2"/>
              </w:rPr>
              <w:t xml:space="preserve"> </w:t>
            </w:r>
            <w:r w:rsidR="005F4226" w:rsidRPr="000163B7">
              <w:rPr>
                <w:rFonts w:asciiTheme="majorHAnsi" w:hAnsiTheme="majorHAnsi"/>
              </w:rPr>
              <w:t>Card</w:t>
            </w:r>
            <w:r w:rsidR="005F4226" w:rsidRPr="000163B7">
              <w:rPr>
                <w:rFonts w:asciiTheme="majorHAnsi" w:hAnsiTheme="majorHAnsi"/>
              </w:rPr>
              <w:tab/>
              <w:t>9</w:t>
            </w:r>
          </w:hyperlink>
        </w:p>
        <w:p w14:paraId="0E15CA5C" w14:textId="77777777" w:rsidR="00722C78" w:rsidRPr="000163B7" w:rsidRDefault="00DC45AB">
          <w:pPr>
            <w:pStyle w:val="TOC1"/>
            <w:tabs>
              <w:tab w:val="right" w:leader="dot" w:pos="9404"/>
            </w:tabs>
            <w:spacing w:before="241"/>
            <w:rPr>
              <w:rFonts w:asciiTheme="majorHAnsi" w:hAnsiTheme="majorHAnsi"/>
            </w:rPr>
          </w:pPr>
          <w:hyperlink w:anchor="_bookmark8" w:history="1">
            <w:r w:rsidR="005F4226" w:rsidRPr="000163B7">
              <w:rPr>
                <w:rFonts w:asciiTheme="majorHAnsi" w:hAnsiTheme="majorHAnsi"/>
              </w:rPr>
              <w:t>Covered</w:t>
            </w:r>
            <w:r w:rsidR="005F4226" w:rsidRPr="000163B7">
              <w:rPr>
                <w:rFonts w:asciiTheme="majorHAnsi" w:hAnsiTheme="majorHAnsi"/>
                <w:spacing w:val="-1"/>
              </w:rPr>
              <w:t xml:space="preserve"> </w:t>
            </w:r>
            <w:r w:rsidR="005F4226" w:rsidRPr="000163B7">
              <w:rPr>
                <w:rFonts w:asciiTheme="majorHAnsi" w:hAnsiTheme="majorHAnsi"/>
              </w:rPr>
              <w:t>Services</w:t>
            </w:r>
            <w:r w:rsidR="005F4226" w:rsidRPr="000163B7">
              <w:rPr>
                <w:rFonts w:asciiTheme="majorHAnsi" w:hAnsiTheme="majorHAnsi"/>
              </w:rPr>
              <w:tab/>
              <w:t>10</w:t>
            </w:r>
          </w:hyperlink>
        </w:p>
        <w:p w14:paraId="7500D41B" w14:textId="77777777" w:rsidR="00722C78" w:rsidRPr="000163B7" w:rsidRDefault="00DC45AB">
          <w:pPr>
            <w:pStyle w:val="TOC2"/>
            <w:tabs>
              <w:tab w:val="right" w:leader="dot" w:pos="9404"/>
            </w:tabs>
            <w:spacing w:before="0"/>
            <w:rPr>
              <w:rFonts w:asciiTheme="majorHAnsi" w:hAnsiTheme="majorHAnsi"/>
            </w:rPr>
          </w:pPr>
          <w:hyperlink w:anchor="_bookmark9" w:history="1">
            <w:r w:rsidR="005F4226" w:rsidRPr="000163B7">
              <w:rPr>
                <w:rFonts w:asciiTheme="majorHAnsi" w:hAnsiTheme="majorHAnsi"/>
              </w:rPr>
              <w:t>PACE</w:t>
            </w:r>
            <w:r w:rsidR="005F4226" w:rsidRPr="000163B7">
              <w:rPr>
                <w:rFonts w:asciiTheme="majorHAnsi" w:hAnsiTheme="majorHAnsi"/>
                <w:spacing w:val="-1"/>
              </w:rPr>
              <w:t xml:space="preserve"> </w:t>
            </w:r>
            <w:r w:rsidR="005F4226" w:rsidRPr="000163B7">
              <w:rPr>
                <w:rFonts w:asciiTheme="majorHAnsi" w:hAnsiTheme="majorHAnsi"/>
              </w:rPr>
              <w:t>Center</w:t>
            </w:r>
            <w:r w:rsidR="005F4226" w:rsidRPr="000163B7">
              <w:rPr>
                <w:rFonts w:asciiTheme="majorHAnsi" w:hAnsiTheme="majorHAnsi"/>
                <w:spacing w:val="-2"/>
              </w:rPr>
              <w:t xml:space="preserve"> </w:t>
            </w:r>
            <w:r w:rsidR="005F4226" w:rsidRPr="000163B7">
              <w:rPr>
                <w:rFonts w:asciiTheme="majorHAnsi" w:hAnsiTheme="majorHAnsi"/>
              </w:rPr>
              <w:t>Services</w:t>
            </w:r>
            <w:r w:rsidR="005F4226" w:rsidRPr="000163B7">
              <w:rPr>
                <w:rFonts w:asciiTheme="majorHAnsi" w:hAnsiTheme="majorHAnsi"/>
              </w:rPr>
              <w:tab/>
              <w:t>10</w:t>
            </w:r>
          </w:hyperlink>
        </w:p>
        <w:p w14:paraId="3BD601DA" w14:textId="77777777" w:rsidR="00722C78" w:rsidRPr="000163B7" w:rsidRDefault="00DC45AB">
          <w:pPr>
            <w:pStyle w:val="TOC2"/>
            <w:tabs>
              <w:tab w:val="right" w:leader="dot" w:pos="9404"/>
            </w:tabs>
            <w:rPr>
              <w:rFonts w:asciiTheme="majorHAnsi" w:hAnsiTheme="majorHAnsi"/>
            </w:rPr>
          </w:pPr>
          <w:hyperlink w:anchor="_bookmark10" w:history="1">
            <w:r w:rsidR="005F4226" w:rsidRPr="000163B7">
              <w:rPr>
                <w:rFonts w:asciiTheme="majorHAnsi" w:hAnsiTheme="majorHAnsi"/>
              </w:rPr>
              <w:t>Outpatient</w:t>
            </w:r>
            <w:r w:rsidR="005F4226" w:rsidRPr="000163B7">
              <w:rPr>
                <w:rFonts w:asciiTheme="majorHAnsi" w:hAnsiTheme="majorHAnsi"/>
                <w:spacing w:val="-3"/>
              </w:rPr>
              <w:t xml:space="preserve"> </w:t>
            </w:r>
            <w:r w:rsidR="005F4226" w:rsidRPr="000163B7">
              <w:rPr>
                <w:rFonts w:asciiTheme="majorHAnsi" w:hAnsiTheme="majorHAnsi"/>
              </w:rPr>
              <w:t>Medical Services</w:t>
            </w:r>
            <w:r w:rsidR="005F4226" w:rsidRPr="000163B7">
              <w:rPr>
                <w:rFonts w:asciiTheme="majorHAnsi" w:hAnsiTheme="majorHAnsi"/>
              </w:rPr>
              <w:tab/>
              <w:t>10</w:t>
            </w:r>
          </w:hyperlink>
        </w:p>
        <w:p w14:paraId="1C11CD5B" w14:textId="77777777" w:rsidR="00722C78" w:rsidRPr="000163B7" w:rsidRDefault="00DC45AB">
          <w:pPr>
            <w:pStyle w:val="TOC2"/>
            <w:tabs>
              <w:tab w:val="right" w:leader="dot" w:pos="9404"/>
            </w:tabs>
            <w:spacing w:before="38"/>
            <w:rPr>
              <w:rFonts w:asciiTheme="majorHAnsi" w:hAnsiTheme="majorHAnsi"/>
            </w:rPr>
          </w:pPr>
          <w:hyperlink w:anchor="_bookmark11" w:history="1">
            <w:r w:rsidR="005F4226" w:rsidRPr="000163B7">
              <w:rPr>
                <w:rFonts w:asciiTheme="majorHAnsi" w:hAnsiTheme="majorHAnsi"/>
              </w:rPr>
              <w:t>Hospital Inpatient and</w:t>
            </w:r>
            <w:r w:rsidR="005F4226" w:rsidRPr="000163B7">
              <w:rPr>
                <w:rFonts w:asciiTheme="majorHAnsi" w:hAnsiTheme="majorHAnsi"/>
                <w:spacing w:val="-2"/>
              </w:rPr>
              <w:t xml:space="preserve"> </w:t>
            </w:r>
            <w:r w:rsidR="005F4226" w:rsidRPr="000163B7">
              <w:rPr>
                <w:rFonts w:asciiTheme="majorHAnsi" w:hAnsiTheme="majorHAnsi"/>
              </w:rPr>
              <w:t>Emergency Services</w:t>
            </w:r>
            <w:r w:rsidR="005F4226" w:rsidRPr="000163B7">
              <w:rPr>
                <w:rFonts w:asciiTheme="majorHAnsi" w:hAnsiTheme="majorHAnsi"/>
              </w:rPr>
              <w:tab/>
              <w:t>11</w:t>
            </w:r>
          </w:hyperlink>
        </w:p>
        <w:p w14:paraId="71FFE8A2" w14:textId="77777777" w:rsidR="00722C78" w:rsidRPr="000163B7" w:rsidRDefault="00DC45AB">
          <w:pPr>
            <w:pStyle w:val="TOC2"/>
            <w:tabs>
              <w:tab w:val="right" w:leader="dot" w:pos="9404"/>
            </w:tabs>
            <w:spacing w:before="42"/>
            <w:rPr>
              <w:rFonts w:asciiTheme="majorHAnsi" w:hAnsiTheme="majorHAnsi"/>
            </w:rPr>
          </w:pPr>
          <w:hyperlink w:anchor="_bookmark12" w:history="1">
            <w:r w:rsidR="005F4226" w:rsidRPr="000163B7">
              <w:rPr>
                <w:rFonts w:asciiTheme="majorHAnsi" w:hAnsiTheme="majorHAnsi"/>
              </w:rPr>
              <w:t>Nursing</w:t>
            </w:r>
            <w:r w:rsidR="005F4226" w:rsidRPr="000163B7">
              <w:rPr>
                <w:rFonts w:asciiTheme="majorHAnsi" w:hAnsiTheme="majorHAnsi"/>
                <w:spacing w:val="-2"/>
              </w:rPr>
              <w:t xml:space="preserve"> </w:t>
            </w:r>
            <w:r w:rsidR="005F4226" w:rsidRPr="000163B7">
              <w:rPr>
                <w:rFonts w:asciiTheme="majorHAnsi" w:hAnsiTheme="majorHAnsi"/>
              </w:rPr>
              <w:t>Home</w:t>
            </w:r>
            <w:r w:rsidR="005F4226" w:rsidRPr="000163B7">
              <w:rPr>
                <w:rFonts w:asciiTheme="majorHAnsi" w:hAnsiTheme="majorHAnsi"/>
                <w:spacing w:val="-2"/>
              </w:rPr>
              <w:t xml:space="preserve"> </w:t>
            </w:r>
            <w:r w:rsidR="005F4226" w:rsidRPr="000163B7">
              <w:rPr>
                <w:rFonts w:asciiTheme="majorHAnsi" w:hAnsiTheme="majorHAnsi"/>
              </w:rPr>
              <w:t>Care</w:t>
            </w:r>
            <w:r w:rsidR="005F4226" w:rsidRPr="000163B7">
              <w:rPr>
                <w:rFonts w:asciiTheme="majorHAnsi" w:hAnsiTheme="majorHAnsi"/>
              </w:rPr>
              <w:tab/>
              <w:t>12</w:t>
            </w:r>
          </w:hyperlink>
        </w:p>
        <w:p w14:paraId="018C811F" w14:textId="77777777" w:rsidR="00722C78" w:rsidRPr="000163B7" w:rsidRDefault="00DC45AB">
          <w:pPr>
            <w:pStyle w:val="TOC2"/>
            <w:tabs>
              <w:tab w:val="right" w:leader="dot" w:pos="9404"/>
            </w:tabs>
            <w:rPr>
              <w:rFonts w:asciiTheme="majorHAnsi" w:hAnsiTheme="majorHAnsi"/>
            </w:rPr>
          </w:pPr>
          <w:hyperlink w:anchor="_bookmark13" w:history="1">
            <w:r w:rsidR="005F4226" w:rsidRPr="000163B7">
              <w:rPr>
                <w:rFonts w:asciiTheme="majorHAnsi" w:hAnsiTheme="majorHAnsi"/>
              </w:rPr>
              <w:t>Home Care</w:t>
            </w:r>
            <w:r w:rsidR="005F4226" w:rsidRPr="000163B7">
              <w:rPr>
                <w:rFonts w:asciiTheme="majorHAnsi" w:hAnsiTheme="majorHAnsi"/>
                <w:spacing w:val="1"/>
              </w:rPr>
              <w:t xml:space="preserve"> </w:t>
            </w:r>
            <w:r w:rsidR="005F4226" w:rsidRPr="000163B7">
              <w:rPr>
                <w:rFonts w:asciiTheme="majorHAnsi" w:hAnsiTheme="majorHAnsi"/>
              </w:rPr>
              <w:t>Services:</w:t>
            </w:r>
            <w:r w:rsidR="005F4226" w:rsidRPr="000163B7">
              <w:rPr>
                <w:rFonts w:asciiTheme="majorHAnsi" w:hAnsiTheme="majorHAnsi"/>
              </w:rPr>
              <w:tab/>
              <w:t>12</w:t>
            </w:r>
          </w:hyperlink>
        </w:p>
        <w:p w14:paraId="064235E4" w14:textId="77777777" w:rsidR="00722C78" w:rsidRPr="000163B7" w:rsidRDefault="00DC45AB">
          <w:pPr>
            <w:pStyle w:val="TOC2"/>
            <w:tabs>
              <w:tab w:val="right" w:leader="dot" w:pos="9404"/>
            </w:tabs>
            <w:spacing w:before="39"/>
            <w:rPr>
              <w:rFonts w:asciiTheme="majorHAnsi" w:hAnsiTheme="majorHAnsi"/>
            </w:rPr>
          </w:pPr>
          <w:hyperlink w:anchor="_bookmark14" w:history="1">
            <w:r w:rsidR="005F4226" w:rsidRPr="000163B7">
              <w:rPr>
                <w:rFonts w:asciiTheme="majorHAnsi" w:hAnsiTheme="majorHAnsi"/>
              </w:rPr>
              <w:t>Other</w:t>
            </w:r>
            <w:r w:rsidR="005F4226" w:rsidRPr="000163B7">
              <w:rPr>
                <w:rFonts w:asciiTheme="majorHAnsi" w:hAnsiTheme="majorHAnsi"/>
                <w:spacing w:val="-1"/>
              </w:rPr>
              <w:t xml:space="preserve"> </w:t>
            </w:r>
            <w:r w:rsidR="005F4226" w:rsidRPr="000163B7">
              <w:rPr>
                <w:rFonts w:asciiTheme="majorHAnsi" w:hAnsiTheme="majorHAnsi"/>
              </w:rPr>
              <w:t>Services</w:t>
            </w:r>
            <w:r w:rsidR="005F4226" w:rsidRPr="000163B7">
              <w:rPr>
                <w:rFonts w:asciiTheme="majorHAnsi" w:hAnsiTheme="majorHAnsi"/>
              </w:rPr>
              <w:tab/>
              <w:t>12</w:t>
            </w:r>
          </w:hyperlink>
        </w:p>
        <w:p w14:paraId="351A2513" w14:textId="77777777" w:rsidR="00722C78" w:rsidRPr="000163B7" w:rsidRDefault="00DC45AB">
          <w:pPr>
            <w:pStyle w:val="TOC1"/>
            <w:tabs>
              <w:tab w:val="right" w:leader="dot" w:pos="9404"/>
            </w:tabs>
            <w:spacing w:before="281"/>
            <w:rPr>
              <w:rFonts w:asciiTheme="majorHAnsi" w:hAnsiTheme="majorHAnsi"/>
            </w:rPr>
          </w:pPr>
          <w:hyperlink w:anchor="_bookmark15" w:history="1">
            <w:r w:rsidR="005F4226" w:rsidRPr="000163B7">
              <w:rPr>
                <w:rFonts w:asciiTheme="majorHAnsi" w:hAnsiTheme="majorHAnsi"/>
              </w:rPr>
              <w:t>Exclusions</w:t>
            </w:r>
            <w:r w:rsidR="005F4226" w:rsidRPr="000163B7">
              <w:rPr>
                <w:rFonts w:asciiTheme="majorHAnsi" w:hAnsiTheme="majorHAnsi"/>
                <w:spacing w:val="-4"/>
              </w:rPr>
              <w:t xml:space="preserve"> </w:t>
            </w:r>
            <w:r w:rsidR="005F4226" w:rsidRPr="000163B7">
              <w:rPr>
                <w:rFonts w:asciiTheme="majorHAnsi" w:hAnsiTheme="majorHAnsi"/>
              </w:rPr>
              <w:t>and</w:t>
            </w:r>
            <w:r w:rsidR="005F4226" w:rsidRPr="000163B7">
              <w:rPr>
                <w:rFonts w:asciiTheme="majorHAnsi" w:hAnsiTheme="majorHAnsi"/>
                <w:spacing w:val="-1"/>
              </w:rPr>
              <w:t xml:space="preserve"> </w:t>
            </w:r>
            <w:r w:rsidR="005F4226" w:rsidRPr="000163B7">
              <w:rPr>
                <w:rFonts w:asciiTheme="majorHAnsi" w:hAnsiTheme="majorHAnsi"/>
              </w:rPr>
              <w:t>Limitations</w:t>
            </w:r>
            <w:r w:rsidR="005F4226" w:rsidRPr="000163B7">
              <w:rPr>
                <w:rFonts w:asciiTheme="majorHAnsi" w:hAnsiTheme="majorHAnsi"/>
              </w:rPr>
              <w:tab/>
              <w:t>14</w:t>
            </w:r>
          </w:hyperlink>
        </w:p>
        <w:p w14:paraId="470D268C" w14:textId="77777777" w:rsidR="00722C78" w:rsidRPr="000163B7" w:rsidRDefault="00DC45AB">
          <w:pPr>
            <w:pStyle w:val="TOC1"/>
            <w:tabs>
              <w:tab w:val="right" w:leader="dot" w:pos="9404"/>
            </w:tabs>
            <w:rPr>
              <w:rFonts w:asciiTheme="majorHAnsi" w:hAnsiTheme="majorHAnsi"/>
            </w:rPr>
          </w:pPr>
          <w:hyperlink w:anchor="_bookmark16" w:history="1">
            <w:r w:rsidR="005F4226" w:rsidRPr="000163B7">
              <w:rPr>
                <w:rFonts w:asciiTheme="majorHAnsi" w:hAnsiTheme="majorHAnsi"/>
              </w:rPr>
              <w:t>Emergency and</w:t>
            </w:r>
            <w:r w:rsidR="005F4226" w:rsidRPr="000163B7">
              <w:rPr>
                <w:rFonts w:asciiTheme="majorHAnsi" w:hAnsiTheme="majorHAnsi"/>
                <w:spacing w:val="-3"/>
              </w:rPr>
              <w:t xml:space="preserve"> </w:t>
            </w:r>
            <w:r w:rsidR="005F4226" w:rsidRPr="000163B7">
              <w:rPr>
                <w:rFonts w:asciiTheme="majorHAnsi" w:hAnsiTheme="majorHAnsi"/>
              </w:rPr>
              <w:t>Urgent</w:t>
            </w:r>
            <w:r w:rsidR="005F4226" w:rsidRPr="000163B7">
              <w:rPr>
                <w:rFonts w:asciiTheme="majorHAnsi" w:hAnsiTheme="majorHAnsi"/>
                <w:spacing w:val="-2"/>
              </w:rPr>
              <w:t xml:space="preserve"> </w:t>
            </w:r>
            <w:r w:rsidR="005F4226" w:rsidRPr="000163B7">
              <w:rPr>
                <w:rFonts w:asciiTheme="majorHAnsi" w:hAnsiTheme="majorHAnsi"/>
              </w:rPr>
              <w:t>Care</w:t>
            </w:r>
            <w:r w:rsidR="005F4226" w:rsidRPr="000163B7">
              <w:rPr>
                <w:rFonts w:asciiTheme="majorHAnsi" w:hAnsiTheme="majorHAnsi"/>
              </w:rPr>
              <w:tab/>
              <w:t>15</w:t>
            </w:r>
          </w:hyperlink>
        </w:p>
        <w:p w14:paraId="5E8C9ED7" w14:textId="77777777" w:rsidR="00722C78" w:rsidRPr="000163B7" w:rsidRDefault="00DC45AB">
          <w:pPr>
            <w:pStyle w:val="TOC1"/>
            <w:tabs>
              <w:tab w:val="right" w:leader="dot" w:pos="9404"/>
            </w:tabs>
            <w:rPr>
              <w:rFonts w:asciiTheme="majorHAnsi" w:hAnsiTheme="majorHAnsi"/>
            </w:rPr>
          </w:pPr>
          <w:hyperlink w:anchor="_bookmark17" w:history="1">
            <w:r w:rsidR="005F4226" w:rsidRPr="000163B7">
              <w:rPr>
                <w:rFonts w:asciiTheme="majorHAnsi" w:hAnsiTheme="majorHAnsi"/>
              </w:rPr>
              <w:t>Urgently Needed Care</w:t>
            </w:r>
            <w:r w:rsidR="005F4226" w:rsidRPr="000163B7">
              <w:rPr>
                <w:rFonts w:asciiTheme="majorHAnsi" w:hAnsiTheme="majorHAnsi"/>
              </w:rPr>
              <w:tab/>
              <w:t>15</w:t>
            </w:r>
          </w:hyperlink>
        </w:p>
        <w:p w14:paraId="53B67552" w14:textId="77777777" w:rsidR="00722C78" w:rsidRPr="000163B7" w:rsidRDefault="00DC45AB">
          <w:pPr>
            <w:pStyle w:val="TOC1"/>
            <w:tabs>
              <w:tab w:val="right" w:leader="dot" w:pos="9404"/>
            </w:tabs>
            <w:spacing w:before="238"/>
            <w:rPr>
              <w:rFonts w:asciiTheme="majorHAnsi" w:hAnsiTheme="majorHAnsi"/>
            </w:rPr>
          </w:pPr>
          <w:hyperlink w:anchor="_bookmark18" w:history="1">
            <w:r w:rsidR="005F4226" w:rsidRPr="000163B7">
              <w:rPr>
                <w:rFonts w:asciiTheme="majorHAnsi" w:hAnsiTheme="majorHAnsi"/>
              </w:rPr>
              <w:t>Participant Rights, Grievances</w:t>
            </w:r>
            <w:r w:rsidR="005F4226" w:rsidRPr="000163B7">
              <w:rPr>
                <w:rFonts w:asciiTheme="majorHAnsi" w:hAnsiTheme="majorHAnsi"/>
                <w:spacing w:val="-1"/>
              </w:rPr>
              <w:t xml:space="preserve"> </w:t>
            </w:r>
            <w:r w:rsidR="005F4226" w:rsidRPr="000163B7">
              <w:rPr>
                <w:rFonts w:asciiTheme="majorHAnsi" w:hAnsiTheme="majorHAnsi"/>
              </w:rPr>
              <w:t>and</w:t>
            </w:r>
            <w:r w:rsidR="005F4226" w:rsidRPr="000163B7">
              <w:rPr>
                <w:rFonts w:asciiTheme="majorHAnsi" w:hAnsiTheme="majorHAnsi"/>
                <w:spacing w:val="-1"/>
              </w:rPr>
              <w:t xml:space="preserve"> </w:t>
            </w:r>
            <w:r w:rsidR="005F4226" w:rsidRPr="000163B7">
              <w:rPr>
                <w:rFonts w:asciiTheme="majorHAnsi" w:hAnsiTheme="majorHAnsi"/>
              </w:rPr>
              <w:t>Appeals</w:t>
            </w:r>
            <w:r w:rsidR="005F4226" w:rsidRPr="000163B7">
              <w:rPr>
                <w:rFonts w:asciiTheme="majorHAnsi" w:hAnsiTheme="majorHAnsi"/>
              </w:rPr>
              <w:tab/>
              <w:t>16</w:t>
            </w:r>
          </w:hyperlink>
        </w:p>
        <w:p w14:paraId="19BFB51D" w14:textId="77777777" w:rsidR="00722C78" w:rsidRPr="000163B7" w:rsidRDefault="00DC45AB">
          <w:pPr>
            <w:pStyle w:val="TOC2"/>
            <w:tabs>
              <w:tab w:val="right" w:leader="dot" w:pos="9404"/>
            </w:tabs>
            <w:spacing w:before="3"/>
            <w:rPr>
              <w:rFonts w:asciiTheme="majorHAnsi" w:hAnsiTheme="majorHAnsi"/>
            </w:rPr>
          </w:pPr>
          <w:hyperlink w:anchor="_bookmark19" w:history="1">
            <w:r w:rsidR="005F4226" w:rsidRPr="000163B7">
              <w:rPr>
                <w:rFonts w:asciiTheme="majorHAnsi" w:hAnsiTheme="majorHAnsi"/>
              </w:rPr>
              <w:t>Participant</w:t>
            </w:r>
            <w:r w:rsidR="005F4226" w:rsidRPr="000163B7">
              <w:rPr>
                <w:rFonts w:asciiTheme="majorHAnsi" w:hAnsiTheme="majorHAnsi"/>
                <w:spacing w:val="-2"/>
              </w:rPr>
              <w:t xml:space="preserve"> </w:t>
            </w:r>
            <w:r w:rsidR="005F4226" w:rsidRPr="000163B7">
              <w:rPr>
                <w:rFonts w:asciiTheme="majorHAnsi" w:hAnsiTheme="majorHAnsi"/>
              </w:rPr>
              <w:t>Rights</w:t>
            </w:r>
            <w:r w:rsidR="005F4226" w:rsidRPr="000163B7">
              <w:rPr>
                <w:rFonts w:asciiTheme="majorHAnsi" w:hAnsiTheme="majorHAnsi"/>
              </w:rPr>
              <w:tab/>
              <w:t>16</w:t>
            </w:r>
          </w:hyperlink>
        </w:p>
        <w:p w14:paraId="6A93E9B5" w14:textId="77777777" w:rsidR="00722C78" w:rsidRPr="000163B7" w:rsidRDefault="00DC45AB">
          <w:pPr>
            <w:pStyle w:val="TOC2"/>
            <w:tabs>
              <w:tab w:val="right" w:leader="dot" w:pos="9404"/>
            </w:tabs>
            <w:spacing w:before="38"/>
            <w:rPr>
              <w:rFonts w:asciiTheme="majorHAnsi" w:hAnsiTheme="majorHAnsi"/>
            </w:rPr>
          </w:pPr>
          <w:hyperlink w:anchor="_bookmark20" w:history="1">
            <w:r w:rsidR="005F4226" w:rsidRPr="000163B7">
              <w:rPr>
                <w:rFonts w:asciiTheme="majorHAnsi" w:hAnsiTheme="majorHAnsi"/>
              </w:rPr>
              <w:t>Grievance</w:t>
            </w:r>
            <w:r w:rsidR="005F4226" w:rsidRPr="000163B7">
              <w:rPr>
                <w:rFonts w:asciiTheme="majorHAnsi" w:hAnsiTheme="majorHAnsi"/>
                <w:spacing w:val="1"/>
              </w:rPr>
              <w:t xml:space="preserve"> </w:t>
            </w:r>
            <w:r w:rsidR="005F4226" w:rsidRPr="000163B7">
              <w:rPr>
                <w:rFonts w:asciiTheme="majorHAnsi" w:hAnsiTheme="majorHAnsi"/>
              </w:rPr>
              <w:t>and</w:t>
            </w:r>
            <w:r w:rsidR="005F4226" w:rsidRPr="000163B7">
              <w:rPr>
                <w:rFonts w:asciiTheme="majorHAnsi" w:hAnsiTheme="majorHAnsi"/>
                <w:spacing w:val="-1"/>
              </w:rPr>
              <w:t xml:space="preserve"> </w:t>
            </w:r>
            <w:r w:rsidR="005F4226" w:rsidRPr="000163B7">
              <w:rPr>
                <w:rFonts w:asciiTheme="majorHAnsi" w:hAnsiTheme="majorHAnsi"/>
              </w:rPr>
              <w:t>Appeals</w:t>
            </w:r>
            <w:r w:rsidR="005F4226" w:rsidRPr="000163B7">
              <w:rPr>
                <w:rFonts w:asciiTheme="majorHAnsi" w:hAnsiTheme="majorHAnsi"/>
              </w:rPr>
              <w:tab/>
              <w:t>17</w:t>
            </w:r>
          </w:hyperlink>
        </w:p>
        <w:p w14:paraId="4779AC3B" w14:textId="77777777" w:rsidR="00722C78" w:rsidRPr="000163B7" w:rsidRDefault="00DC45AB">
          <w:pPr>
            <w:pStyle w:val="TOC2"/>
            <w:tabs>
              <w:tab w:val="right" w:leader="dot" w:pos="9404"/>
            </w:tabs>
            <w:rPr>
              <w:rFonts w:asciiTheme="majorHAnsi" w:hAnsiTheme="majorHAnsi"/>
            </w:rPr>
          </w:pPr>
          <w:hyperlink w:anchor="_bookmark21" w:history="1">
            <w:r w:rsidR="005F4226" w:rsidRPr="000163B7">
              <w:rPr>
                <w:rFonts w:asciiTheme="majorHAnsi" w:hAnsiTheme="majorHAnsi"/>
              </w:rPr>
              <w:t>The</w:t>
            </w:r>
            <w:r w:rsidR="005F4226" w:rsidRPr="000163B7">
              <w:rPr>
                <w:rFonts w:asciiTheme="majorHAnsi" w:hAnsiTheme="majorHAnsi"/>
                <w:spacing w:val="-1"/>
              </w:rPr>
              <w:t xml:space="preserve"> </w:t>
            </w:r>
            <w:r w:rsidR="005F4226" w:rsidRPr="000163B7">
              <w:rPr>
                <w:rFonts w:asciiTheme="majorHAnsi" w:hAnsiTheme="majorHAnsi"/>
              </w:rPr>
              <w:t>Grievance</w:t>
            </w:r>
            <w:r w:rsidR="005F4226" w:rsidRPr="000163B7">
              <w:rPr>
                <w:rFonts w:asciiTheme="majorHAnsi" w:hAnsiTheme="majorHAnsi"/>
                <w:spacing w:val="1"/>
              </w:rPr>
              <w:t xml:space="preserve"> </w:t>
            </w:r>
            <w:r w:rsidR="005F4226" w:rsidRPr="000163B7">
              <w:rPr>
                <w:rFonts w:asciiTheme="majorHAnsi" w:hAnsiTheme="majorHAnsi"/>
              </w:rPr>
              <w:t>Process</w:t>
            </w:r>
            <w:r w:rsidR="005F4226" w:rsidRPr="000163B7">
              <w:rPr>
                <w:rFonts w:asciiTheme="majorHAnsi" w:hAnsiTheme="majorHAnsi"/>
              </w:rPr>
              <w:tab/>
              <w:t>17</w:t>
            </w:r>
          </w:hyperlink>
        </w:p>
        <w:p w14:paraId="21D1275B" w14:textId="77777777" w:rsidR="00722C78" w:rsidRPr="000163B7" w:rsidRDefault="00DC45AB">
          <w:pPr>
            <w:pStyle w:val="TOC2"/>
            <w:tabs>
              <w:tab w:val="right" w:leader="dot" w:pos="9403"/>
            </w:tabs>
            <w:spacing w:before="42"/>
            <w:rPr>
              <w:rFonts w:asciiTheme="majorHAnsi" w:hAnsiTheme="majorHAnsi"/>
            </w:rPr>
          </w:pPr>
          <w:hyperlink w:anchor="_bookmark22" w:history="1">
            <w:r w:rsidR="005F4226" w:rsidRPr="000163B7">
              <w:rPr>
                <w:rFonts w:asciiTheme="majorHAnsi" w:hAnsiTheme="majorHAnsi"/>
              </w:rPr>
              <w:t>The</w:t>
            </w:r>
            <w:r w:rsidR="005F4226" w:rsidRPr="000163B7">
              <w:rPr>
                <w:rFonts w:asciiTheme="majorHAnsi" w:hAnsiTheme="majorHAnsi"/>
                <w:spacing w:val="-1"/>
              </w:rPr>
              <w:t xml:space="preserve"> </w:t>
            </w:r>
            <w:r w:rsidR="005F4226" w:rsidRPr="000163B7">
              <w:rPr>
                <w:rFonts w:asciiTheme="majorHAnsi" w:hAnsiTheme="majorHAnsi"/>
              </w:rPr>
              <w:t>Appeal</w:t>
            </w:r>
            <w:r w:rsidR="005F4226" w:rsidRPr="000163B7">
              <w:rPr>
                <w:rFonts w:asciiTheme="majorHAnsi" w:hAnsiTheme="majorHAnsi"/>
                <w:spacing w:val="-2"/>
              </w:rPr>
              <w:t xml:space="preserve"> </w:t>
            </w:r>
            <w:r w:rsidR="005F4226" w:rsidRPr="000163B7">
              <w:rPr>
                <w:rFonts w:asciiTheme="majorHAnsi" w:hAnsiTheme="majorHAnsi"/>
              </w:rPr>
              <w:t>Process</w:t>
            </w:r>
          </w:hyperlink>
          <w:r w:rsidR="005F4226" w:rsidRPr="000163B7">
            <w:rPr>
              <w:rFonts w:asciiTheme="majorHAnsi" w:hAnsiTheme="majorHAnsi"/>
            </w:rPr>
            <w:tab/>
            <w:t>18</w:t>
          </w:r>
        </w:p>
        <w:p w14:paraId="6FDF9251" w14:textId="77777777" w:rsidR="00722C78" w:rsidRPr="000163B7" w:rsidRDefault="00DC45AB">
          <w:pPr>
            <w:pStyle w:val="TOC2"/>
            <w:tabs>
              <w:tab w:val="right" w:leader="dot" w:pos="9404"/>
            </w:tabs>
            <w:spacing w:before="39"/>
            <w:rPr>
              <w:rFonts w:asciiTheme="majorHAnsi" w:hAnsiTheme="majorHAnsi"/>
            </w:rPr>
          </w:pPr>
          <w:hyperlink w:anchor="_bookmark23" w:history="1">
            <w:r w:rsidR="005F4226" w:rsidRPr="000163B7">
              <w:rPr>
                <w:rFonts w:asciiTheme="majorHAnsi" w:hAnsiTheme="majorHAnsi"/>
              </w:rPr>
              <w:t>Denial</w:t>
            </w:r>
            <w:r w:rsidR="005F4226" w:rsidRPr="000163B7">
              <w:rPr>
                <w:rFonts w:asciiTheme="majorHAnsi" w:hAnsiTheme="majorHAnsi"/>
                <w:spacing w:val="-3"/>
              </w:rPr>
              <w:t xml:space="preserve"> </w:t>
            </w:r>
            <w:r w:rsidR="005F4226" w:rsidRPr="000163B7">
              <w:rPr>
                <w:rFonts w:asciiTheme="majorHAnsi" w:hAnsiTheme="majorHAnsi"/>
              </w:rPr>
              <w:t>of Appeals</w:t>
            </w:r>
            <w:r w:rsidR="005F4226" w:rsidRPr="000163B7">
              <w:rPr>
                <w:rFonts w:asciiTheme="majorHAnsi" w:hAnsiTheme="majorHAnsi"/>
              </w:rPr>
              <w:tab/>
              <w:t>18</w:t>
            </w:r>
          </w:hyperlink>
        </w:p>
        <w:p w14:paraId="6EFD1978" w14:textId="77777777" w:rsidR="00722C78" w:rsidRPr="000163B7" w:rsidRDefault="00DC45AB">
          <w:pPr>
            <w:pStyle w:val="TOC1"/>
            <w:tabs>
              <w:tab w:val="right" w:leader="dot" w:pos="9404"/>
            </w:tabs>
            <w:spacing w:before="281"/>
            <w:rPr>
              <w:rFonts w:asciiTheme="majorHAnsi" w:hAnsiTheme="majorHAnsi"/>
            </w:rPr>
          </w:pPr>
          <w:hyperlink w:anchor="_bookmark24" w:history="1">
            <w:r w:rsidR="005F4226" w:rsidRPr="000163B7">
              <w:rPr>
                <w:rFonts w:asciiTheme="majorHAnsi" w:hAnsiTheme="majorHAnsi"/>
              </w:rPr>
              <w:t>Quality Initiatives</w:t>
            </w:r>
            <w:r w:rsidR="005F4226" w:rsidRPr="000163B7">
              <w:rPr>
                <w:rFonts w:asciiTheme="majorHAnsi" w:hAnsiTheme="majorHAnsi"/>
              </w:rPr>
              <w:tab/>
              <w:t>18</w:t>
            </w:r>
          </w:hyperlink>
        </w:p>
        <w:p w14:paraId="7EC70E18" w14:textId="77777777" w:rsidR="00722C78" w:rsidRPr="000163B7" w:rsidRDefault="00DC45AB">
          <w:pPr>
            <w:pStyle w:val="TOC1"/>
            <w:tabs>
              <w:tab w:val="right" w:leader="dot" w:pos="9404"/>
            </w:tabs>
            <w:spacing w:before="101"/>
            <w:rPr>
              <w:rFonts w:asciiTheme="majorHAnsi" w:hAnsiTheme="majorHAnsi"/>
            </w:rPr>
          </w:pPr>
          <w:hyperlink w:anchor="_bookmark25" w:history="1">
            <w:r w:rsidR="005F4226" w:rsidRPr="000163B7">
              <w:rPr>
                <w:rFonts w:asciiTheme="majorHAnsi" w:hAnsiTheme="majorHAnsi"/>
              </w:rPr>
              <w:t>AUTHORITY</w:t>
            </w:r>
            <w:r w:rsidR="005F4226" w:rsidRPr="000163B7">
              <w:rPr>
                <w:rFonts w:asciiTheme="majorHAnsi" w:hAnsiTheme="majorHAnsi"/>
                <w:spacing w:val="-3"/>
              </w:rPr>
              <w:t xml:space="preserve"> </w:t>
            </w:r>
            <w:r w:rsidR="005F4226" w:rsidRPr="000163B7">
              <w:rPr>
                <w:rFonts w:asciiTheme="majorHAnsi" w:hAnsiTheme="majorHAnsi"/>
              </w:rPr>
              <w:t>AND</w:t>
            </w:r>
            <w:r w:rsidR="005F4226" w:rsidRPr="000163B7">
              <w:rPr>
                <w:rFonts w:asciiTheme="majorHAnsi" w:hAnsiTheme="majorHAnsi"/>
                <w:spacing w:val="-1"/>
              </w:rPr>
              <w:t xml:space="preserve"> </w:t>
            </w:r>
            <w:r w:rsidR="005F4226" w:rsidRPr="000163B7">
              <w:rPr>
                <w:rFonts w:asciiTheme="majorHAnsi" w:hAnsiTheme="majorHAnsi"/>
              </w:rPr>
              <w:t>RESPONSIBILITY</w:t>
            </w:r>
            <w:r w:rsidR="005F4226" w:rsidRPr="000163B7">
              <w:rPr>
                <w:rFonts w:asciiTheme="majorHAnsi" w:hAnsiTheme="majorHAnsi"/>
              </w:rPr>
              <w:tab/>
              <w:t>19</w:t>
            </w:r>
          </w:hyperlink>
        </w:p>
        <w:p w14:paraId="3574B883" w14:textId="77777777" w:rsidR="00722C78" w:rsidRPr="000163B7" w:rsidRDefault="00DC45AB">
          <w:pPr>
            <w:pStyle w:val="TOC2"/>
            <w:tabs>
              <w:tab w:val="right" w:leader="dot" w:pos="9404"/>
            </w:tabs>
            <w:spacing w:before="0"/>
            <w:rPr>
              <w:rFonts w:asciiTheme="majorHAnsi" w:hAnsiTheme="majorHAnsi"/>
            </w:rPr>
          </w:pPr>
          <w:hyperlink w:anchor="_bookmark26" w:history="1">
            <w:r w:rsidR="005F4226" w:rsidRPr="000163B7">
              <w:rPr>
                <w:rFonts w:asciiTheme="majorHAnsi" w:hAnsiTheme="majorHAnsi"/>
              </w:rPr>
              <w:t>SCOPE</w:t>
            </w:r>
            <w:r w:rsidR="005F4226" w:rsidRPr="000163B7">
              <w:rPr>
                <w:rFonts w:asciiTheme="majorHAnsi" w:hAnsiTheme="majorHAnsi"/>
              </w:rPr>
              <w:tab/>
              <w:t>19</w:t>
            </w:r>
          </w:hyperlink>
        </w:p>
        <w:p w14:paraId="59D754ED" w14:textId="77777777" w:rsidR="00722C78" w:rsidRPr="000163B7" w:rsidRDefault="00DC45AB">
          <w:pPr>
            <w:pStyle w:val="TOC2"/>
            <w:tabs>
              <w:tab w:val="right" w:leader="dot" w:pos="9404"/>
            </w:tabs>
            <w:spacing w:before="39" w:after="20"/>
            <w:rPr>
              <w:rFonts w:asciiTheme="majorHAnsi" w:hAnsiTheme="majorHAnsi"/>
            </w:rPr>
          </w:pPr>
          <w:hyperlink w:anchor="_bookmark27" w:history="1">
            <w:r w:rsidR="005F4226" w:rsidRPr="000163B7">
              <w:rPr>
                <w:rFonts w:asciiTheme="majorHAnsi" w:hAnsiTheme="majorHAnsi"/>
              </w:rPr>
              <w:t>Quality Improvement</w:t>
            </w:r>
            <w:r w:rsidR="005F4226" w:rsidRPr="000163B7">
              <w:rPr>
                <w:rFonts w:asciiTheme="majorHAnsi" w:hAnsiTheme="majorHAnsi"/>
                <w:spacing w:val="-2"/>
              </w:rPr>
              <w:t xml:space="preserve"> </w:t>
            </w:r>
            <w:r w:rsidR="005F4226" w:rsidRPr="000163B7">
              <w:rPr>
                <w:rFonts w:asciiTheme="majorHAnsi" w:hAnsiTheme="majorHAnsi"/>
              </w:rPr>
              <w:t>Process:</w:t>
            </w:r>
            <w:r w:rsidR="005F4226" w:rsidRPr="000163B7">
              <w:rPr>
                <w:rFonts w:asciiTheme="majorHAnsi" w:hAnsiTheme="majorHAnsi"/>
              </w:rPr>
              <w:tab/>
              <w:t>20</w:t>
            </w:r>
          </w:hyperlink>
        </w:p>
        <w:bookmarkStart w:id="0" w:name="_bookmark0"/>
        <w:bookmarkEnd w:id="0"/>
        <w:p w14:paraId="34E1F20C" w14:textId="77777777" w:rsidR="00722C78" w:rsidRPr="000163B7" w:rsidRDefault="005F4226">
          <w:pPr>
            <w:pStyle w:val="TOC1"/>
            <w:tabs>
              <w:tab w:val="right" w:leader="dot" w:pos="9404"/>
            </w:tabs>
            <w:spacing w:before="39"/>
            <w:rPr>
              <w:rFonts w:asciiTheme="majorHAnsi" w:hAnsiTheme="majorHAnsi"/>
            </w:rPr>
          </w:pPr>
          <w:r w:rsidRPr="000163B7">
            <w:rPr>
              <w:rFonts w:asciiTheme="majorHAnsi" w:hAnsiTheme="majorHAnsi"/>
            </w:rPr>
            <w:fldChar w:fldCharType="begin"/>
          </w:r>
          <w:r w:rsidRPr="000163B7">
            <w:rPr>
              <w:rFonts w:asciiTheme="majorHAnsi" w:hAnsiTheme="majorHAnsi"/>
            </w:rPr>
            <w:instrText xml:space="preserve"> HYPERLINK \l "_bookmark28" </w:instrText>
          </w:r>
          <w:r w:rsidRPr="000163B7">
            <w:rPr>
              <w:rFonts w:asciiTheme="majorHAnsi" w:hAnsiTheme="majorHAnsi"/>
            </w:rPr>
            <w:fldChar w:fldCharType="separate"/>
          </w:r>
          <w:r w:rsidRPr="000163B7">
            <w:rPr>
              <w:rFonts w:asciiTheme="majorHAnsi" w:hAnsiTheme="majorHAnsi"/>
            </w:rPr>
            <w:t>CREDENTIALING</w:t>
          </w:r>
          <w:r w:rsidRPr="000163B7">
            <w:rPr>
              <w:rFonts w:asciiTheme="majorHAnsi" w:hAnsiTheme="majorHAnsi"/>
            </w:rPr>
            <w:tab/>
            <w:t>21</w:t>
          </w:r>
          <w:r w:rsidRPr="000163B7">
            <w:rPr>
              <w:rFonts w:asciiTheme="majorHAnsi" w:hAnsiTheme="majorHAnsi"/>
            </w:rPr>
            <w:fldChar w:fldCharType="end"/>
          </w:r>
        </w:p>
        <w:p w14:paraId="5B0F8A0E" w14:textId="77777777" w:rsidR="00722C78" w:rsidRPr="000163B7" w:rsidRDefault="00DC45AB">
          <w:pPr>
            <w:pStyle w:val="TOC2"/>
            <w:tabs>
              <w:tab w:val="right" w:leader="dot" w:pos="9404"/>
            </w:tabs>
            <w:spacing w:before="0"/>
            <w:rPr>
              <w:rFonts w:asciiTheme="majorHAnsi" w:hAnsiTheme="majorHAnsi"/>
            </w:rPr>
          </w:pPr>
          <w:hyperlink w:anchor="_bookmark29" w:history="1">
            <w:r w:rsidR="005F4226" w:rsidRPr="000163B7">
              <w:rPr>
                <w:rFonts w:asciiTheme="majorHAnsi" w:hAnsiTheme="majorHAnsi"/>
              </w:rPr>
              <w:t>H</w:t>
            </w:r>
          </w:hyperlink>
          <w:hyperlink w:anchor="_bookmark28" w:history="1">
            <w:r w:rsidR="005F4226" w:rsidRPr="000163B7">
              <w:rPr>
                <w:rFonts w:asciiTheme="majorHAnsi" w:hAnsiTheme="majorHAnsi"/>
              </w:rPr>
              <w:t>ospitals</w:t>
            </w:r>
            <w:r w:rsidR="005F4226" w:rsidRPr="000163B7">
              <w:rPr>
                <w:rFonts w:asciiTheme="majorHAnsi" w:hAnsiTheme="majorHAnsi"/>
              </w:rPr>
              <w:tab/>
              <w:t>21</w:t>
            </w:r>
          </w:hyperlink>
        </w:p>
        <w:p w14:paraId="7E3010CD" w14:textId="77777777" w:rsidR="00722C78" w:rsidRPr="000163B7" w:rsidRDefault="00DC45AB">
          <w:pPr>
            <w:pStyle w:val="TOC2"/>
            <w:tabs>
              <w:tab w:val="right" w:leader="dot" w:pos="9404"/>
            </w:tabs>
            <w:spacing w:before="42"/>
            <w:rPr>
              <w:rFonts w:asciiTheme="majorHAnsi" w:hAnsiTheme="majorHAnsi"/>
            </w:rPr>
          </w:pPr>
          <w:hyperlink w:anchor="_bookmark30" w:history="1">
            <w:r w:rsidR="005F4226" w:rsidRPr="000163B7">
              <w:rPr>
                <w:rFonts w:asciiTheme="majorHAnsi" w:hAnsiTheme="majorHAnsi"/>
              </w:rPr>
              <w:t>Nursing</w:t>
            </w:r>
            <w:r w:rsidR="005F4226" w:rsidRPr="000163B7">
              <w:rPr>
                <w:rFonts w:asciiTheme="majorHAnsi" w:hAnsiTheme="majorHAnsi"/>
                <w:spacing w:val="-2"/>
              </w:rPr>
              <w:t xml:space="preserve"> </w:t>
            </w:r>
            <w:r w:rsidR="005F4226" w:rsidRPr="000163B7">
              <w:rPr>
                <w:rFonts w:asciiTheme="majorHAnsi" w:hAnsiTheme="majorHAnsi"/>
              </w:rPr>
              <w:t>Facilities</w:t>
            </w:r>
            <w:r w:rsidR="005F4226" w:rsidRPr="000163B7">
              <w:rPr>
                <w:rFonts w:asciiTheme="majorHAnsi" w:hAnsiTheme="majorHAnsi"/>
              </w:rPr>
              <w:tab/>
              <w:t>22</w:t>
            </w:r>
          </w:hyperlink>
        </w:p>
        <w:p w14:paraId="150180E3" w14:textId="77777777" w:rsidR="00722C78" w:rsidRPr="000163B7" w:rsidRDefault="00DC45AB">
          <w:pPr>
            <w:pStyle w:val="TOC2"/>
            <w:tabs>
              <w:tab w:val="right" w:leader="dot" w:pos="9404"/>
            </w:tabs>
            <w:spacing w:before="38"/>
            <w:rPr>
              <w:rFonts w:asciiTheme="majorHAnsi" w:hAnsiTheme="majorHAnsi"/>
            </w:rPr>
          </w:pPr>
          <w:hyperlink w:anchor="_bookmark31" w:history="1">
            <w:r w:rsidR="005F4226" w:rsidRPr="000163B7">
              <w:rPr>
                <w:rFonts w:asciiTheme="majorHAnsi" w:hAnsiTheme="majorHAnsi"/>
              </w:rPr>
              <w:t>Physicians</w:t>
            </w:r>
            <w:r w:rsidR="005F4226" w:rsidRPr="000163B7">
              <w:rPr>
                <w:rFonts w:asciiTheme="majorHAnsi" w:hAnsiTheme="majorHAnsi"/>
              </w:rPr>
              <w:tab/>
              <w:t>23</w:t>
            </w:r>
          </w:hyperlink>
        </w:p>
        <w:p w14:paraId="75BA340B" w14:textId="77777777" w:rsidR="00722C78" w:rsidRPr="000163B7" w:rsidRDefault="00DC45AB">
          <w:pPr>
            <w:pStyle w:val="TOC2"/>
            <w:rPr>
              <w:rFonts w:asciiTheme="majorHAnsi" w:hAnsiTheme="majorHAnsi"/>
            </w:rPr>
          </w:pPr>
          <w:hyperlink w:anchor="_bookmark32" w:history="1">
            <w:r w:rsidR="005F4226" w:rsidRPr="000163B7">
              <w:rPr>
                <w:rFonts w:asciiTheme="majorHAnsi" w:hAnsiTheme="majorHAnsi"/>
              </w:rPr>
              <w:t>Other Providers of Care (Home Care Agencies, Transportation Providers,</w:t>
            </w:r>
          </w:hyperlink>
        </w:p>
        <w:p w14:paraId="036B70F4" w14:textId="77777777" w:rsidR="00722C78" w:rsidRPr="000163B7" w:rsidRDefault="00DC45AB">
          <w:pPr>
            <w:pStyle w:val="TOC2"/>
            <w:tabs>
              <w:tab w:val="right" w:leader="dot" w:pos="9404"/>
            </w:tabs>
            <w:rPr>
              <w:rFonts w:asciiTheme="majorHAnsi" w:hAnsiTheme="majorHAnsi"/>
            </w:rPr>
          </w:pPr>
          <w:hyperlink w:anchor="_bookmark32" w:history="1">
            <w:r w:rsidR="005F4226" w:rsidRPr="000163B7">
              <w:rPr>
                <w:rFonts w:asciiTheme="majorHAnsi" w:hAnsiTheme="majorHAnsi"/>
              </w:rPr>
              <w:t>Providers of Specific Services such as Durable</w:t>
            </w:r>
            <w:r w:rsidR="005F4226" w:rsidRPr="000163B7">
              <w:rPr>
                <w:rFonts w:asciiTheme="majorHAnsi" w:hAnsiTheme="majorHAnsi"/>
                <w:spacing w:val="-11"/>
              </w:rPr>
              <w:t xml:space="preserve"> </w:t>
            </w:r>
            <w:r w:rsidR="005F4226" w:rsidRPr="000163B7">
              <w:rPr>
                <w:rFonts w:asciiTheme="majorHAnsi" w:hAnsiTheme="majorHAnsi"/>
              </w:rPr>
              <w:t>Medical</w:t>
            </w:r>
            <w:r w:rsidR="005F4226" w:rsidRPr="000163B7">
              <w:rPr>
                <w:rFonts w:asciiTheme="majorHAnsi" w:hAnsiTheme="majorHAnsi"/>
                <w:spacing w:val="-3"/>
              </w:rPr>
              <w:t xml:space="preserve"> </w:t>
            </w:r>
            <w:r w:rsidR="005F4226" w:rsidRPr="000163B7">
              <w:rPr>
                <w:rFonts w:asciiTheme="majorHAnsi" w:hAnsiTheme="majorHAnsi"/>
              </w:rPr>
              <w:t>Equipment)</w:t>
            </w:r>
            <w:r w:rsidR="005F4226" w:rsidRPr="000163B7">
              <w:rPr>
                <w:rFonts w:asciiTheme="majorHAnsi" w:hAnsiTheme="majorHAnsi"/>
              </w:rPr>
              <w:tab/>
              <w:t>24</w:t>
            </w:r>
          </w:hyperlink>
        </w:p>
        <w:p w14:paraId="4BD8E3EE" w14:textId="77777777" w:rsidR="00722C78" w:rsidRPr="000163B7" w:rsidRDefault="00DC45AB">
          <w:pPr>
            <w:pStyle w:val="TOC2"/>
            <w:tabs>
              <w:tab w:val="right" w:leader="dot" w:pos="9404"/>
            </w:tabs>
            <w:spacing w:before="39"/>
            <w:rPr>
              <w:rFonts w:asciiTheme="majorHAnsi" w:hAnsiTheme="majorHAnsi"/>
            </w:rPr>
          </w:pPr>
          <w:hyperlink w:anchor="_bookmark33" w:history="1">
            <w:r w:rsidR="005F4226" w:rsidRPr="000163B7">
              <w:rPr>
                <w:rFonts w:asciiTheme="majorHAnsi" w:hAnsiTheme="majorHAnsi"/>
              </w:rPr>
              <w:t>Changes in</w:t>
            </w:r>
            <w:r w:rsidR="005F4226" w:rsidRPr="000163B7">
              <w:rPr>
                <w:rFonts w:asciiTheme="majorHAnsi" w:hAnsiTheme="majorHAnsi"/>
                <w:spacing w:val="-1"/>
              </w:rPr>
              <w:t xml:space="preserve"> </w:t>
            </w:r>
            <w:r w:rsidR="005F4226" w:rsidRPr="000163B7">
              <w:rPr>
                <w:rFonts w:asciiTheme="majorHAnsi" w:hAnsiTheme="majorHAnsi"/>
              </w:rPr>
              <w:t>Provider Status</w:t>
            </w:r>
            <w:r w:rsidR="005F4226" w:rsidRPr="000163B7">
              <w:rPr>
                <w:rFonts w:asciiTheme="majorHAnsi" w:hAnsiTheme="majorHAnsi"/>
              </w:rPr>
              <w:tab/>
              <w:t>24</w:t>
            </w:r>
          </w:hyperlink>
        </w:p>
        <w:p w14:paraId="5AAD1081" w14:textId="77777777" w:rsidR="00722C78" w:rsidRPr="000163B7" w:rsidRDefault="00DC45AB">
          <w:pPr>
            <w:pStyle w:val="TOC1"/>
            <w:tabs>
              <w:tab w:val="right" w:leader="dot" w:pos="9403"/>
            </w:tabs>
            <w:spacing w:before="281"/>
            <w:rPr>
              <w:rFonts w:asciiTheme="majorHAnsi" w:hAnsiTheme="majorHAnsi"/>
            </w:rPr>
          </w:pPr>
          <w:hyperlink w:anchor="_bookmark34" w:history="1">
            <w:r w:rsidR="005F4226" w:rsidRPr="000163B7">
              <w:rPr>
                <w:rFonts w:asciiTheme="majorHAnsi" w:hAnsiTheme="majorHAnsi"/>
              </w:rPr>
              <w:t>Claims and</w:t>
            </w:r>
            <w:r w:rsidR="005F4226" w:rsidRPr="000163B7">
              <w:rPr>
                <w:rFonts w:asciiTheme="majorHAnsi" w:hAnsiTheme="majorHAnsi"/>
                <w:spacing w:val="-2"/>
              </w:rPr>
              <w:t xml:space="preserve"> </w:t>
            </w:r>
            <w:r w:rsidR="005F4226" w:rsidRPr="000163B7">
              <w:rPr>
                <w:rFonts w:asciiTheme="majorHAnsi" w:hAnsiTheme="majorHAnsi"/>
              </w:rPr>
              <w:t>Service</w:t>
            </w:r>
            <w:r w:rsidR="005F4226" w:rsidRPr="000163B7">
              <w:rPr>
                <w:rFonts w:asciiTheme="majorHAnsi" w:hAnsiTheme="majorHAnsi"/>
                <w:spacing w:val="1"/>
              </w:rPr>
              <w:t xml:space="preserve"> </w:t>
            </w:r>
            <w:r w:rsidR="005F4226" w:rsidRPr="000163B7">
              <w:rPr>
                <w:rFonts w:asciiTheme="majorHAnsi" w:hAnsiTheme="majorHAnsi"/>
              </w:rPr>
              <w:t>Authorization</w:t>
            </w:r>
          </w:hyperlink>
          <w:r w:rsidR="005F4226" w:rsidRPr="000163B7">
            <w:rPr>
              <w:rFonts w:asciiTheme="majorHAnsi" w:hAnsiTheme="majorHAnsi"/>
            </w:rPr>
            <w:tab/>
            <w:t>25</w:t>
          </w:r>
        </w:p>
        <w:p w14:paraId="3C5F060C" w14:textId="77777777" w:rsidR="00722C78" w:rsidRPr="000163B7" w:rsidRDefault="00DC45AB">
          <w:pPr>
            <w:pStyle w:val="TOC1"/>
            <w:tabs>
              <w:tab w:val="right" w:leader="dot" w:pos="9399"/>
            </w:tabs>
            <w:spacing w:before="101"/>
            <w:rPr>
              <w:rFonts w:asciiTheme="majorHAnsi" w:hAnsiTheme="majorHAnsi"/>
            </w:rPr>
          </w:pPr>
          <w:hyperlink w:anchor="_bookmark35" w:history="1">
            <w:r w:rsidR="005F4226" w:rsidRPr="000163B7">
              <w:rPr>
                <w:rFonts w:asciiTheme="majorHAnsi" w:hAnsiTheme="majorHAnsi"/>
              </w:rPr>
              <w:t>Provider</w:t>
            </w:r>
            <w:r w:rsidR="005F4226" w:rsidRPr="000163B7">
              <w:rPr>
                <w:rFonts w:asciiTheme="majorHAnsi" w:hAnsiTheme="majorHAnsi"/>
                <w:spacing w:val="-3"/>
              </w:rPr>
              <w:t xml:space="preserve"> </w:t>
            </w:r>
            <w:r w:rsidR="005F4226" w:rsidRPr="000163B7">
              <w:rPr>
                <w:rFonts w:asciiTheme="majorHAnsi" w:hAnsiTheme="majorHAnsi"/>
              </w:rPr>
              <w:t>Relations</w:t>
            </w:r>
          </w:hyperlink>
          <w:r w:rsidR="005F4226" w:rsidRPr="000163B7">
            <w:rPr>
              <w:rFonts w:asciiTheme="majorHAnsi" w:hAnsiTheme="majorHAnsi"/>
            </w:rPr>
            <w:tab/>
            <w:t>26</w:t>
          </w:r>
        </w:p>
        <w:p w14:paraId="2477C464" w14:textId="77777777" w:rsidR="00722C78" w:rsidRPr="000163B7" w:rsidRDefault="00DC45AB">
          <w:pPr>
            <w:pStyle w:val="TOC1"/>
            <w:tabs>
              <w:tab w:val="right" w:leader="dot" w:pos="9385"/>
            </w:tabs>
            <w:rPr>
              <w:rFonts w:asciiTheme="majorHAnsi" w:hAnsiTheme="majorHAnsi"/>
            </w:rPr>
          </w:pPr>
          <w:hyperlink w:anchor="_bookmark36" w:history="1">
            <w:r w:rsidR="005F4226" w:rsidRPr="000163B7">
              <w:rPr>
                <w:rFonts w:asciiTheme="majorHAnsi" w:hAnsiTheme="majorHAnsi"/>
              </w:rPr>
              <w:t>Appendices…</w:t>
            </w:r>
            <w:r w:rsidR="005F4226" w:rsidRPr="000163B7">
              <w:rPr>
                <w:rFonts w:asciiTheme="majorHAnsi" w:hAnsiTheme="majorHAnsi"/>
              </w:rPr>
              <w:tab/>
              <w:t>26</w:t>
            </w:r>
          </w:hyperlink>
        </w:p>
        <w:p w14:paraId="21B5F57D" w14:textId="77777777" w:rsidR="00722C78" w:rsidRPr="000163B7" w:rsidRDefault="005F4226">
          <w:pPr>
            <w:pStyle w:val="TOC3"/>
            <w:tabs>
              <w:tab w:val="right" w:leader="dot" w:pos="9371"/>
            </w:tabs>
            <w:rPr>
              <w:rFonts w:asciiTheme="majorHAnsi" w:hAnsiTheme="majorHAnsi"/>
            </w:rPr>
          </w:pPr>
          <w:r w:rsidRPr="000163B7">
            <w:rPr>
              <w:rFonts w:asciiTheme="majorHAnsi" w:hAnsiTheme="majorHAnsi"/>
            </w:rPr>
            <w:t>Appendix</w:t>
          </w:r>
          <w:r w:rsidRPr="000163B7">
            <w:rPr>
              <w:rFonts w:asciiTheme="majorHAnsi" w:hAnsiTheme="majorHAnsi"/>
              <w:spacing w:val="-12"/>
            </w:rPr>
            <w:t xml:space="preserve"> </w:t>
          </w:r>
          <w:r w:rsidRPr="000163B7">
            <w:rPr>
              <w:rFonts w:asciiTheme="majorHAnsi" w:hAnsiTheme="majorHAnsi"/>
            </w:rPr>
            <w:t>A</w:t>
          </w:r>
          <w:r w:rsidRPr="000163B7">
            <w:rPr>
              <w:rFonts w:asciiTheme="majorHAnsi" w:hAnsiTheme="majorHAnsi"/>
            </w:rPr>
            <w:tab/>
            <w:t>27</w:t>
          </w:r>
        </w:p>
        <w:p w14:paraId="5C9788FC" w14:textId="77777777" w:rsidR="00722C78" w:rsidRPr="000163B7" w:rsidRDefault="005F4226">
          <w:pPr>
            <w:pStyle w:val="TOC3"/>
            <w:tabs>
              <w:tab w:val="right" w:leader="dot" w:pos="9371"/>
            </w:tabs>
            <w:spacing w:before="57"/>
            <w:rPr>
              <w:rFonts w:asciiTheme="majorHAnsi" w:hAnsiTheme="majorHAnsi"/>
            </w:rPr>
          </w:pPr>
          <w:r w:rsidRPr="000163B7">
            <w:rPr>
              <w:rFonts w:asciiTheme="majorHAnsi" w:hAnsiTheme="majorHAnsi"/>
            </w:rPr>
            <w:t>Appendix</w:t>
          </w:r>
          <w:r w:rsidRPr="000163B7">
            <w:rPr>
              <w:rFonts w:asciiTheme="majorHAnsi" w:hAnsiTheme="majorHAnsi"/>
              <w:spacing w:val="-12"/>
            </w:rPr>
            <w:t xml:space="preserve"> </w:t>
          </w:r>
          <w:r w:rsidRPr="000163B7">
            <w:rPr>
              <w:rFonts w:asciiTheme="majorHAnsi" w:hAnsiTheme="majorHAnsi"/>
            </w:rPr>
            <w:t>B</w:t>
          </w:r>
          <w:r w:rsidRPr="000163B7">
            <w:rPr>
              <w:rFonts w:asciiTheme="majorHAnsi" w:hAnsiTheme="majorHAnsi"/>
            </w:rPr>
            <w:tab/>
            <w:t>29</w:t>
          </w:r>
        </w:p>
      </w:sdtContent>
    </w:sdt>
    <w:p w14:paraId="3C6F1DD0" w14:textId="77777777" w:rsidR="00722C78" w:rsidRDefault="00722C78">
      <w:pPr>
        <w:sectPr w:rsidR="00722C78">
          <w:type w:val="continuous"/>
          <w:pgSz w:w="12240" w:h="15840"/>
          <w:pgMar w:top="1040" w:right="960" w:bottom="1601" w:left="1220" w:header="720" w:footer="720" w:gutter="0"/>
          <w:cols w:space="720"/>
        </w:sectPr>
      </w:pPr>
    </w:p>
    <w:p w14:paraId="0DD78E7B" w14:textId="77777777" w:rsidR="00722C78" w:rsidRDefault="005F4226">
      <w:pPr>
        <w:pStyle w:val="Heading2"/>
      </w:pPr>
      <w:r>
        <w:rPr>
          <w:color w:val="365F91"/>
        </w:rPr>
        <w:lastRenderedPageBreak/>
        <w:t>INTRODUCTION: Welcome to Total Senior Care</w:t>
      </w:r>
    </w:p>
    <w:p w14:paraId="2181B6F6" w14:textId="1932851B" w:rsidR="00722C78" w:rsidRPr="00954EE2" w:rsidRDefault="005F4226">
      <w:pPr>
        <w:pStyle w:val="BodyText"/>
        <w:spacing w:before="250"/>
        <w:ind w:left="220" w:right="474" w:firstLine="719"/>
        <w:rPr>
          <w:rFonts w:asciiTheme="majorHAnsi" w:hAnsiTheme="majorHAnsi"/>
        </w:rPr>
      </w:pPr>
      <w:r w:rsidRPr="00954EE2">
        <w:rPr>
          <w:rFonts w:asciiTheme="majorHAnsi" w:hAnsiTheme="majorHAnsi"/>
        </w:rPr>
        <w:t>This Provider Manual is a guide to Total Senior Care, a new model of health care for seniors in Cattaraugus</w:t>
      </w:r>
      <w:r w:rsidRPr="00954EE2">
        <w:rPr>
          <w:rFonts w:asciiTheme="majorHAnsi" w:hAnsiTheme="majorHAnsi"/>
          <w:spacing w:val="-28"/>
        </w:rPr>
        <w:t xml:space="preserve"> </w:t>
      </w:r>
      <w:r w:rsidRPr="00954EE2">
        <w:rPr>
          <w:rFonts w:asciiTheme="majorHAnsi" w:hAnsiTheme="majorHAnsi"/>
        </w:rPr>
        <w:t>County,</w:t>
      </w:r>
      <w:r w:rsidRPr="00954EE2">
        <w:rPr>
          <w:rFonts w:asciiTheme="majorHAnsi" w:hAnsiTheme="majorHAnsi"/>
          <w:spacing w:val="-29"/>
        </w:rPr>
        <w:t xml:space="preserve"> </w:t>
      </w:r>
      <w:proofErr w:type="gramStart"/>
      <w:r w:rsidRPr="00954EE2">
        <w:rPr>
          <w:rFonts w:asciiTheme="majorHAnsi" w:hAnsiTheme="majorHAnsi"/>
        </w:rPr>
        <w:t>Allegany</w:t>
      </w:r>
      <w:r w:rsidRPr="00954EE2">
        <w:rPr>
          <w:rFonts w:asciiTheme="majorHAnsi" w:hAnsiTheme="majorHAnsi"/>
          <w:spacing w:val="-28"/>
        </w:rPr>
        <w:t xml:space="preserve"> </w:t>
      </w:r>
      <w:r w:rsidR="000163B7">
        <w:rPr>
          <w:rFonts w:asciiTheme="majorHAnsi" w:hAnsiTheme="majorHAnsi"/>
          <w:spacing w:val="-28"/>
        </w:rPr>
        <w:t xml:space="preserve"> </w:t>
      </w:r>
      <w:r w:rsidRPr="00954EE2">
        <w:rPr>
          <w:rFonts w:asciiTheme="majorHAnsi" w:hAnsiTheme="majorHAnsi"/>
        </w:rPr>
        <w:t>County</w:t>
      </w:r>
      <w:proofErr w:type="gramEnd"/>
      <w:r w:rsidRPr="00954EE2">
        <w:rPr>
          <w:rFonts w:asciiTheme="majorHAnsi" w:hAnsiTheme="majorHAnsi"/>
        </w:rPr>
        <w:t>,</w:t>
      </w:r>
      <w:r w:rsidRPr="00954EE2">
        <w:rPr>
          <w:rFonts w:asciiTheme="majorHAnsi" w:hAnsiTheme="majorHAnsi"/>
          <w:spacing w:val="-28"/>
        </w:rPr>
        <w:t xml:space="preserve"> </w:t>
      </w:r>
      <w:r w:rsidRPr="00954EE2">
        <w:rPr>
          <w:rFonts w:asciiTheme="majorHAnsi" w:hAnsiTheme="majorHAnsi"/>
        </w:rPr>
        <w:t>and</w:t>
      </w:r>
      <w:r w:rsidRPr="00954EE2">
        <w:rPr>
          <w:rFonts w:asciiTheme="majorHAnsi" w:hAnsiTheme="majorHAnsi"/>
          <w:spacing w:val="-28"/>
        </w:rPr>
        <w:t xml:space="preserve"> </w:t>
      </w:r>
      <w:r w:rsidR="000163B7">
        <w:rPr>
          <w:rFonts w:asciiTheme="majorHAnsi" w:hAnsiTheme="majorHAnsi"/>
          <w:spacing w:val="-28"/>
        </w:rPr>
        <w:t xml:space="preserve"> </w:t>
      </w:r>
      <w:r w:rsidRPr="00954EE2">
        <w:rPr>
          <w:rFonts w:asciiTheme="majorHAnsi" w:hAnsiTheme="majorHAnsi"/>
        </w:rPr>
        <w:t>Chautauqua</w:t>
      </w:r>
      <w:r w:rsidRPr="00954EE2">
        <w:rPr>
          <w:rFonts w:asciiTheme="majorHAnsi" w:hAnsiTheme="majorHAnsi"/>
          <w:spacing w:val="-28"/>
        </w:rPr>
        <w:t xml:space="preserve"> </w:t>
      </w:r>
      <w:r w:rsidR="000163B7">
        <w:rPr>
          <w:rFonts w:asciiTheme="majorHAnsi" w:hAnsiTheme="majorHAnsi"/>
          <w:spacing w:val="-28"/>
        </w:rPr>
        <w:t xml:space="preserve"> </w:t>
      </w:r>
      <w:r w:rsidRPr="00954EE2">
        <w:rPr>
          <w:rFonts w:asciiTheme="majorHAnsi" w:hAnsiTheme="majorHAnsi"/>
        </w:rPr>
        <w:t>County.</w:t>
      </w:r>
      <w:r w:rsidRPr="00954EE2">
        <w:rPr>
          <w:rFonts w:asciiTheme="majorHAnsi" w:hAnsiTheme="majorHAnsi"/>
          <w:spacing w:val="-28"/>
        </w:rPr>
        <w:t xml:space="preserve"> </w:t>
      </w:r>
      <w:proofErr w:type="gramStart"/>
      <w:r w:rsidRPr="00954EE2">
        <w:rPr>
          <w:rFonts w:asciiTheme="majorHAnsi" w:hAnsiTheme="majorHAnsi"/>
        </w:rPr>
        <w:t>The</w:t>
      </w:r>
      <w:r w:rsidR="00954EE2" w:rsidRPr="00954EE2">
        <w:rPr>
          <w:rFonts w:asciiTheme="majorHAnsi" w:hAnsiTheme="majorHAnsi"/>
        </w:rPr>
        <w:t xml:space="preserve"> </w:t>
      </w:r>
      <w:r w:rsidRPr="00954EE2">
        <w:rPr>
          <w:rFonts w:asciiTheme="majorHAnsi" w:hAnsiTheme="majorHAnsi"/>
          <w:spacing w:val="-40"/>
        </w:rPr>
        <w:t xml:space="preserve"> </w:t>
      </w:r>
      <w:r w:rsidRPr="00954EE2">
        <w:rPr>
          <w:rFonts w:asciiTheme="majorHAnsi" w:hAnsiTheme="majorHAnsi"/>
        </w:rPr>
        <w:t>program’s</w:t>
      </w:r>
      <w:proofErr w:type="gramEnd"/>
      <w:r w:rsidR="00954EE2" w:rsidRPr="00954EE2">
        <w:rPr>
          <w:rFonts w:asciiTheme="majorHAnsi" w:hAnsiTheme="majorHAnsi"/>
        </w:rPr>
        <w:t xml:space="preserve"> </w:t>
      </w:r>
      <w:r w:rsidRPr="00954EE2">
        <w:rPr>
          <w:rFonts w:asciiTheme="majorHAnsi" w:hAnsiTheme="majorHAnsi"/>
          <w:spacing w:val="-40"/>
        </w:rPr>
        <w:t xml:space="preserve"> </w:t>
      </w:r>
      <w:r w:rsidRPr="00954EE2">
        <w:rPr>
          <w:rFonts w:asciiTheme="majorHAnsi" w:hAnsiTheme="majorHAnsi"/>
        </w:rPr>
        <w:t>model</w:t>
      </w:r>
      <w:r w:rsidR="00954EE2" w:rsidRPr="00954EE2">
        <w:rPr>
          <w:rFonts w:asciiTheme="majorHAnsi" w:hAnsiTheme="majorHAnsi"/>
        </w:rPr>
        <w:t xml:space="preserve"> </w:t>
      </w:r>
      <w:r w:rsidRPr="00954EE2">
        <w:rPr>
          <w:rFonts w:asciiTheme="majorHAnsi" w:hAnsiTheme="majorHAnsi"/>
          <w:spacing w:val="-40"/>
        </w:rPr>
        <w:t xml:space="preserve"> </w:t>
      </w:r>
      <w:r w:rsidRPr="00954EE2">
        <w:rPr>
          <w:rFonts w:asciiTheme="majorHAnsi" w:hAnsiTheme="majorHAnsi"/>
        </w:rPr>
        <w:t>is</w:t>
      </w:r>
      <w:r w:rsidR="00954EE2" w:rsidRPr="00954EE2">
        <w:rPr>
          <w:rFonts w:asciiTheme="majorHAnsi" w:hAnsiTheme="majorHAnsi"/>
        </w:rPr>
        <w:t xml:space="preserve"> </w:t>
      </w:r>
      <w:r w:rsidRPr="00954EE2">
        <w:rPr>
          <w:rFonts w:asciiTheme="majorHAnsi" w:hAnsiTheme="majorHAnsi"/>
          <w:spacing w:val="-39"/>
        </w:rPr>
        <w:t xml:space="preserve"> </w:t>
      </w:r>
      <w:r w:rsidRPr="00954EE2">
        <w:rPr>
          <w:rFonts w:asciiTheme="majorHAnsi" w:hAnsiTheme="majorHAnsi"/>
        </w:rPr>
        <w:t>known</w:t>
      </w:r>
      <w:r w:rsidRPr="00954EE2">
        <w:rPr>
          <w:rFonts w:asciiTheme="majorHAnsi" w:hAnsiTheme="majorHAnsi"/>
          <w:spacing w:val="-40"/>
        </w:rPr>
        <w:t xml:space="preserve"> </w:t>
      </w:r>
      <w:r w:rsidR="00954EE2" w:rsidRPr="00954EE2">
        <w:rPr>
          <w:rFonts w:asciiTheme="majorHAnsi" w:hAnsiTheme="majorHAnsi"/>
          <w:spacing w:val="-40"/>
        </w:rPr>
        <w:t xml:space="preserve"> </w:t>
      </w:r>
      <w:r w:rsidRPr="00954EE2">
        <w:rPr>
          <w:rFonts w:asciiTheme="majorHAnsi" w:hAnsiTheme="majorHAnsi"/>
        </w:rPr>
        <w:t>as</w:t>
      </w:r>
      <w:r w:rsidRPr="00954EE2">
        <w:rPr>
          <w:rFonts w:asciiTheme="majorHAnsi" w:hAnsiTheme="majorHAnsi"/>
          <w:spacing w:val="-40"/>
        </w:rPr>
        <w:t xml:space="preserve"> </w:t>
      </w:r>
      <w:r w:rsidR="00954EE2" w:rsidRPr="00954EE2">
        <w:rPr>
          <w:rFonts w:asciiTheme="majorHAnsi" w:hAnsiTheme="majorHAnsi"/>
          <w:spacing w:val="-40"/>
        </w:rPr>
        <w:t xml:space="preserve">  </w:t>
      </w:r>
      <w:r w:rsidRPr="00954EE2">
        <w:rPr>
          <w:rFonts w:asciiTheme="majorHAnsi" w:hAnsiTheme="majorHAnsi"/>
        </w:rPr>
        <w:t>PACE</w:t>
      </w:r>
      <w:r w:rsidRPr="00954EE2">
        <w:rPr>
          <w:rFonts w:asciiTheme="majorHAnsi" w:hAnsiTheme="majorHAnsi"/>
          <w:spacing w:val="-40"/>
        </w:rPr>
        <w:t xml:space="preserve"> </w:t>
      </w:r>
      <w:r w:rsidRPr="00954EE2">
        <w:rPr>
          <w:rFonts w:asciiTheme="majorHAnsi" w:hAnsiTheme="majorHAnsi"/>
        </w:rPr>
        <w:t>– Program of All Inclusive Care for the</w:t>
      </w:r>
      <w:r w:rsidRPr="00954EE2">
        <w:rPr>
          <w:rFonts w:asciiTheme="majorHAnsi" w:hAnsiTheme="majorHAnsi"/>
          <w:spacing w:val="-8"/>
        </w:rPr>
        <w:t xml:space="preserve"> </w:t>
      </w:r>
      <w:r w:rsidRPr="00954EE2">
        <w:rPr>
          <w:rFonts w:asciiTheme="majorHAnsi" w:hAnsiTheme="majorHAnsi"/>
        </w:rPr>
        <w:t>Elderly.</w:t>
      </w:r>
    </w:p>
    <w:p w14:paraId="0854D0A4" w14:textId="77777777" w:rsidR="00722C78" w:rsidRPr="00954EE2" w:rsidRDefault="00722C78">
      <w:pPr>
        <w:pStyle w:val="BodyText"/>
        <w:spacing w:before="10"/>
        <w:rPr>
          <w:rFonts w:asciiTheme="majorHAnsi" w:hAnsiTheme="majorHAnsi"/>
        </w:rPr>
      </w:pPr>
    </w:p>
    <w:p w14:paraId="38D4CBD1" w14:textId="77777777" w:rsidR="00722C78" w:rsidRPr="00954EE2" w:rsidRDefault="005F4226">
      <w:pPr>
        <w:pStyle w:val="BodyText"/>
        <w:ind w:left="220" w:right="450" w:firstLine="719"/>
        <w:rPr>
          <w:rFonts w:asciiTheme="majorHAnsi" w:hAnsiTheme="majorHAnsi"/>
        </w:rPr>
      </w:pPr>
      <w:r w:rsidRPr="00954EE2">
        <w:rPr>
          <w:rFonts w:asciiTheme="majorHAnsi" w:hAnsiTheme="majorHAnsi"/>
        </w:rPr>
        <w:t>Total Senior Care is a coordinated, comprehensive managed healthcare program that is designed to meet the needs of its participants, including medical care, pharmacy coverage, hospital and LTC services, and services to keep participants healthy and living securely in the community. PACE is an authorized choice for Medicare and Medicaid covered seniors.</w:t>
      </w:r>
    </w:p>
    <w:p w14:paraId="569BD928" w14:textId="77777777" w:rsidR="00722C78" w:rsidRPr="00954EE2" w:rsidRDefault="00722C78">
      <w:pPr>
        <w:pStyle w:val="BodyText"/>
        <w:spacing w:before="1"/>
        <w:rPr>
          <w:rFonts w:asciiTheme="majorHAnsi" w:hAnsiTheme="majorHAnsi"/>
        </w:rPr>
      </w:pPr>
    </w:p>
    <w:p w14:paraId="33E6B145" w14:textId="77777777" w:rsidR="00722C78" w:rsidRPr="00954EE2" w:rsidRDefault="005F4226">
      <w:pPr>
        <w:pStyle w:val="BodyText"/>
        <w:spacing w:before="1"/>
        <w:ind w:left="220" w:right="702" w:firstLine="719"/>
        <w:rPr>
          <w:rFonts w:asciiTheme="majorHAnsi" w:hAnsiTheme="majorHAnsi"/>
        </w:rPr>
      </w:pPr>
      <w:r w:rsidRPr="00954EE2">
        <w:rPr>
          <w:rFonts w:asciiTheme="majorHAnsi" w:hAnsiTheme="majorHAnsi"/>
        </w:rPr>
        <w:t>Total Senior Care operates under an agreement with the Centers for Medicare and Medicaid Services, and New York State Department of Health. It is also a New York State certified managed care organization.</w:t>
      </w:r>
    </w:p>
    <w:p w14:paraId="342B6076" w14:textId="77777777" w:rsidR="00722C78" w:rsidRPr="00954EE2" w:rsidRDefault="00722C78">
      <w:pPr>
        <w:pStyle w:val="BodyText"/>
        <w:spacing w:before="5"/>
        <w:rPr>
          <w:rFonts w:asciiTheme="majorHAnsi" w:hAnsiTheme="majorHAnsi"/>
        </w:rPr>
      </w:pPr>
    </w:p>
    <w:p w14:paraId="7F2051C6" w14:textId="77777777" w:rsidR="00722C78" w:rsidRPr="00954EE2" w:rsidRDefault="005F4226">
      <w:pPr>
        <w:pStyle w:val="BodyText"/>
        <w:ind w:left="220" w:right="453" w:firstLine="719"/>
        <w:rPr>
          <w:rFonts w:asciiTheme="majorHAnsi" w:hAnsiTheme="majorHAnsi"/>
        </w:rPr>
      </w:pPr>
      <w:r w:rsidRPr="00954EE2">
        <w:rPr>
          <w:rFonts w:asciiTheme="majorHAnsi" w:hAnsiTheme="majorHAnsi"/>
        </w:rPr>
        <w:t>This manual contains information for all Total Senior Care providers and will serve as a guide on your participation with Total Senior Care. In the event information contained in this manual differs from your provider agreement, your provider agreement takes precedence. As updates and changes to this provider manual are necessary, the changes will become effective sixty (60) days following publication of the changes.</w:t>
      </w:r>
    </w:p>
    <w:p w14:paraId="15EE2101" w14:textId="77777777" w:rsidR="00722C78" w:rsidRPr="00954EE2" w:rsidRDefault="00722C78">
      <w:pPr>
        <w:pStyle w:val="BodyText"/>
        <w:spacing w:before="2"/>
        <w:rPr>
          <w:rFonts w:asciiTheme="majorHAnsi" w:hAnsiTheme="majorHAnsi"/>
        </w:rPr>
      </w:pPr>
    </w:p>
    <w:p w14:paraId="6B74D171" w14:textId="77777777" w:rsidR="00722C78" w:rsidRPr="00954EE2" w:rsidRDefault="005F4226">
      <w:pPr>
        <w:pStyle w:val="BodyText"/>
        <w:spacing w:before="1"/>
        <w:ind w:left="220" w:right="818" w:firstLine="719"/>
        <w:rPr>
          <w:rFonts w:asciiTheme="majorHAnsi" w:hAnsiTheme="majorHAnsi"/>
        </w:rPr>
      </w:pPr>
      <w:r w:rsidRPr="00954EE2">
        <w:rPr>
          <w:rFonts w:asciiTheme="majorHAnsi" w:hAnsiTheme="majorHAnsi"/>
        </w:rPr>
        <w:t>Please review this Provider Manual carefully. If you would like more information on anything covered in this manual, please contact us at: (716)379-8474 or (866)939-8613.</w:t>
      </w:r>
    </w:p>
    <w:p w14:paraId="7B93D116" w14:textId="77777777" w:rsidR="00722C78" w:rsidRPr="00954EE2" w:rsidRDefault="00722C78">
      <w:pPr>
        <w:pStyle w:val="BodyText"/>
        <w:spacing w:before="8"/>
        <w:rPr>
          <w:rFonts w:asciiTheme="majorHAnsi" w:hAnsiTheme="majorHAnsi"/>
        </w:rPr>
      </w:pPr>
    </w:p>
    <w:p w14:paraId="610BB161" w14:textId="0845F62E" w:rsidR="000163B7" w:rsidRDefault="000163B7" w:rsidP="000163B7">
      <w:pPr>
        <w:pStyle w:val="BodyText"/>
        <w:spacing w:line="237" w:lineRule="auto"/>
        <w:ind w:right="5358"/>
        <w:rPr>
          <w:rFonts w:asciiTheme="majorHAnsi" w:hAnsiTheme="majorHAnsi"/>
          <w:b/>
        </w:rPr>
      </w:pPr>
      <w:r>
        <w:rPr>
          <w:rFonts w:asciiTheme="majorHAnsi" w:hAnsiTheme="majorHAnsi"/>
        </w:rPr>
        <w:t xml:space="preserve">               </w:t>
      </w:r>
      <w:r w:rsidR="005F4226" w:rsidRPr="00954EE2">
        <w:rPr>
          <w:rFonts w:asciiTheme="majorHAnsi" w:hAnsiTheme="majorHAnsi"/>
        </w:rPr>
        <w:t>Locations and Regular business hours</w:t>
      </w:r>
      <w:r>
        <w:rPr>
          <w:rFonts w:asciiTheme="majorHAnsi" w:hAnsiTheme="majorHAnsi"/>
        </w:rPr>
        <w:t xml:space="preserve"> </w:t>
      </w:r>
      <w:r w:rsidR="005F4226" w:rsidRPr="00954EE2">
        <w:rPr>
          <w:rFonts w:asciiTheme="majorHAnsi" w:hAnsiTheme="majorHAnsi"/>
        </w:rPr>
        <w:t>are</w:t>
      </w:r>
      <w:r w:rsidR="005F4226" w:rsidRPr="00954EE2">
        <w:rPr>
          <w:rFonts w:asciiTheme="majorHAnsi" w:hAnsiTheme="majorHAnsi"/>
          <w:b/>
        </w:rPr>
        <w:t xml:space="preserve">: </w:t>
      </w:r>
    </w:p>
    <w:p w14:paraId="70C92EB4" w14:textId="0D250A60" w:rsidR="00722C78" w:rsidRPr="00954EE2" w:rsidRDefault="005F4226" w:rsidP="000163B7">
      <w:pPr>
        <w:pStyle w:val="BodyText"/>
        <w:spacing w:line="237" w:lineRule="auto"/>
        <w:ind w:left="1660" w:right="5358"/>
        <w:rPr>
          <w:rFonts w:asciiTheme="majorHAnsi" w:hAnsiTheme="majorHAnsi"/>
        </w:rPr>
      </w:pPr>
      <w:r w:rsidRPr="00954EE2">
        <w:rPr>
          <w:rFonts w:asciiTheme="majorHAnsi" w:hAnsiTheme="majorHAnsi"/>
          <w:u w:val="single"/>
        </w:rPr>
        <w:t>PACE Center:</w:t>
      </w:r>
    </w:p>
    <w:p w14:paraId="71119704" w14:textId="77777777" w:rsidR="00722C78" w:rsidRPr="00954EE2" w:rsidRDefault="005F4226">
      <w:pPr>
        <w:pStyle w:val="BodyText"/>
        <w:spacing w:before="2"/>
        <w:ind w:left="1660"/>
        <w:rPr>
          <w:rFonts w:asciiTheme="majorHAnsi" w:hAnsiTheme="majorHAnsi"/>
        </w:rPr>
      </w:pPr>
      <w:r w:rsidRPr="00954EE2">
        <w:rPr>
          <w:rFonts w:asciiTheme="majorHAnsi" w:hAnsiTheme="majorHAnsi"/>
        </w:rPr>
        <w:t>519 North Union Street, Olean, NY 14760 / Monday – Friday, 8:30 a.m. – 4:30 p.m.</w:t>
      </w:r>
    </w:p>
    <w:p w14:paraId="4ADB5662" w14:textId="77777777" w:rsidR="00722C78" w:rsidRPr="00954EE2" w:rsidRDefault="00722C78">
      <w:pPr>
        <w:pStyle w:val="BodyText"/>
        <w:rPr>
          <w:rFonts w:asciiTheme="majorHAnsi" w:hAnsiTheme="majorHAnsi"/>
        </w:rPr>
      </w:pPr>
    </w:p>
    <w:p w14:paraId="5B8DD706" w14:textId="77777777" w:rsidR="00722C78" w:rsidRPr="00954EE2" w:rsidRDefault="005F4226">
      <w:pPr>
        <w:pStyle w:val="BodyText"/>
        <w:ind w:left="1660"/>
        <w:rPr>
          <w:rFonts w:asciiTheme="majorHAnsi" w:hAnsiTheme="majorHAnsi"/>
        </w:rPr>
      </w:pPr>
      <w:r w:rsidRPr="00954EE2">
        <w:rPr>
          <w:rFonts w:asciiTheme="majorHAnsi" w:hAnsiTheme="majorHAnsi"/>
          <w:u w:val="single"/>
        </w:rPr>
        <w:t>Alternative Care Sites:</w:t>
      </w:r>
    </w:p>
    <w:p w14:paraId="00EF8867" w14:textId="60BB4B7B" w:rsidR="009939BE" w:rsidRDefault="009939BE" w:rsidP="009939BE">
      <w:pPr>
        <w:pStyle w:val="BodyText"/>
        <w:spacing w:before="1"/>
        <w:ind w:right="702"/>
        <w:jc w:val="center"/>
        <w:rPr>
          <w:rFonts w:asciiTheme="majorHAnsi" w:hAnsiTheme="majorHAnsi"/>
        </w:rPr>
      </w:pPr>
      <w:r>
        <w:rPr>
          <w:rFonts w:asciiTheme="majorHAnsi" w:hAnsiTheme="majorHAnsi"/>
        </w:rPr>
        <w:t xml:space="preserve">            </w:t>
      </w:r>
      <w:r w:rsidR="005F4226" w:rsidRPr="00954EE2">
        <w:rPr>
          <w:rFonts w:asciiTheme="majorHAnsi" w:hAnsiTheme="majorHAnsi"/>
        </w:rPr>
        <w:t>1 School St., Suite 100, Gowanda, NY 14070 / Monday - Friday, 8:30 a.m. – 3:30</w:t>
      </w:r>
      <w:r>
        <w:rPr>
          <w:rFonts w:asciiTheme="majorHAnsi" w:hAnsiTheme="majorHAnsi"/>
        </w:rPr>
        <w:t>p.m.</w:t>
      </w:r>
    </w:p>
    <w:p w14:paraId="0A1C8FA4" w14:textId="77777777" w:rsidR="009939BE" w:rsidRDefault="005F4226" w:rsidP="009939BE">
      <w:pPr>
        <w:pStyle w:val="BodyText"/>
        <w:spacing w:before="1"/>
        <w:ind w:right="702"/>
        <w:jc w:val="center"/>
        <w:rPr>
          <w:rFonts w:asciiTheme="majorHAnsi" w:hAnsiTheme="majorHAnsi"/>
        </w:rPr>
      </w:pPr>
      <w:r w:rsidRPr="00954EE2">
        <w:rPr>
          <w:rFonts w:asciiTheme="majorHAnsi" w:hAnsiTheme="majorHAnsi"/>
        </w:rPr>
        <w:t>194 N. Main St., Wellsville, NY 14895 / Monday - Friday, 8:30 a.m. – 3:30</w:t>
      </w:r>
      <w:r w:rsidRPr="00954EE2">
        <w:rPr>
          <w:rFonts w:asciiTheme="majorHAnsi" w:hAnsiTheme="majorHAnsi"/>
          <w:spacing w:val="13"/>
        </w:rPr>
        <w:t xml:space="preserve"> </w:t>
      </w:r>
      <w:r w:rsidRPr="00954EE2">
        <w:rPr>
          <w:rFonts w:asciiTheme="majorHAnsi" w:hAnsiTheme="majorHAnsi"/>
        </w:rPr>
        <w:t>p.m.</w:t>
      </w:r>
    </w:p>
    <w:p w14:paraId="7FE99ADA" w14:textId="2BA5939C" w:rsidR="00722C78" w:rsidRPr="00954EE2" w:rsidRDefault="005F4226" w:rsidP="009939BE">
      <w:pPr>
        <w:pStyle w:val="BodyText"/>
        <w:spacing w:before="1"/>
        <w:ind w:right="702"/>
        <w:jc w:val="center"/>
        <w:rPr>
          <w:rFonts w:asciiTheme="majorHAnsi" w:hAnsiTheme="majorHAnsi"/>
        </w:rPr>
      </w:pPr>
      <w:r w:rsidRPr="00954EE2">
        <w:rPr>
          <w:rFonts w:asciiTheme="majorHAnsi" w:hAnsiTheme="majorHAnsi"/>
        </w:rPr>
        <w:t>358 E. 5th St., Jamestown, NY 14701 / Monday – Friday, 8:30 a.m. – 3:30</w:t>
      </w:r>
      <w:r w:rsidRPr="00954EE2">
        <w:rPr>
          <w:rFonts w:asciiTheme="majorHAnsi" w:hAnsiTheme="majorHAnsi"/>
          <w:spacing w:val="-9"/>
        </w:rPr>
        <w:t xml:space="preserve"> </w:t>
      </w:r>
      <w:r w:rsidRPr="00954EE2">
        <w:rPr>
          <w:rFonts w:asciiTheme="majorHAnsi" w:hAnsiTheme="majorHAnsi"/>
        </w:rPr>
        <w:t>p.m.</w:t>
      </w:r>
    </w:p>
    <w:p w14:paraId="3FE6930F" w14:textId="77777777" w:rsidR="00722C78" w:rsidRPr="00954EE2" w:rsidRDefault="00722C78">
      <w:pPr>
        <w:pStyle w:val="BodyText"/>
        <w:spacing w:before="1"/>
        <w:rPr>
          <w:rFonts w:asciiTheme="majorHAnsi" w:hAnsiTheme="majorHAnsi"/>
        </w:rPr>
      </w:pPr>
    </w:p>
    <w:p w14:paraId="0BA475A7" w14:textId="77777777" w:rsidR="00722C78" w:rsidRPr="00954EE2" w:rsidRDefault="005F4226">
      <w:pPr>
        <w:ind w:left="1660"/>
        <w:rPr>
          <w:rFonts w:asciiTheme="majorHAnsi" w:hAnsiTheme="majorHAnsi"/>
        </w:rPr>
      </w:pPr>
      <w:r w:rsidRPr="00954EE2">
        <w:rPr>
          <w:rFonts w:asciiTheme="majorHAnsi" w:hAnsiTheme="majorHAnsi"/>
          <w:b/>
        </w:rPr>
        <w:t xml:space="preserve">TTY/TTD </w:t>
      </w:r>
      <w:r w:rsidRPr="00954EE2">
        <w:rPr>
          <w:rFonts w:asciiTheme="majorHAnsi" w:hAnsiTheme="majorHAnsi"/>
        </w:rPr>
        <w:t xml:space="preserve">(800) 662-1220 (866)939-8613 </w:t>
      </w:r>
      <w:r w:rsidRPr="00954EE2">
        <w:rPr>
          <w:rFonts w:asciiTheme="majorHAnsi" w:hAnsiTheme="majorHAnsi"/>
          <w:b/>
        </w:rPr>
        <w:t xml:space="preserve">TTY/TTD </w:t>
      </w:r>
      <w:r w:rsidRPr="00954EE2">
        <w:rPr>
          <w:rFonts w:asciiTheme="majorHAnsi" w:hAnsiTheme="majorHAnsi"/>
        </w:rPr>
        <w:t>(800) 662-1220</w:t>
      </w:r>
    </w:p>
    <w:p w14:paraId="3F423AEB" w14:textId="77777777" w:rsidR="00722C78" w:rsidRPr="00954EE2" w:rsidRDefault="00722C78">
      <w:pPr>
        <w:pStyle w:val="BodyText"/>
        <w:spacing w:before="3"/>
        <w:rPr>
          <w:rFonts w:asciiTheme="majorHAnsi" w:hAnsiTheme="majorHAnsi"/>
        </w:rPr>
      </w:pPr>
    </w:p>
    <w:p w14:paraId="6ADB2C80" w14:textId="77777777" w:rsidR="00722C78" w:rsidRPr="00954EE2" w:rsidRDefault="005F4226">
      <w:pPr>
        <w:pStyle w:val="BodyText"/>
        <w:ind w:left="220" w:right="989" w:firstLine="719"/>
        <w:rPr>
          <w:rFonts w:asciiTheme="majorHAnsi" w:hAnsiTheme="majorHAnsi"/>
        </w:rPr>
      </w:pPr>
      <w:r w:rsidRPr="00954EE2">
        <w:rPr>
          <w:rFonts w:asciiTheme="majorHAnsi" w:hAnsiTheme="majorHAnsi"/>
        </w:rPr>
        <w:t>If after regular hours contact is required for arranging for health care, including emergency service, our contact number is the same: (716)379-8474 or (866)939-8613.</w:t>
      </w:r>
    </w:p>
    <w:p w14:paraId="75471040" w14:textId="77777777" w:rsidR="00722C78" w:rsidRPr="00954EE2" w:rsidRDefault="00722C78">
      <w:pPr>
        <w:pStyle w:val="BodyText"/>
        <w:spacing w:before="4"/>
        <w:rPr>
          <w:rFonts w:asciiTheme="majorHAnsi" w:hAnsiTheme="majorHAnsi"/>
        </w:rPr>
      </w:pPr>
    </w:p>
    <w:p w14:paraId="42475ADD" w14:textId="77777777" w:rsidR="00722C78" w:rsidRPr="00954EE2" w:rsidRDefault="005F4226">
      <w:pPr>
        <w:pStyle w:val="BodyText"/>
        <w:ind w:left="220" w:right="725" w:firstLine="719"/>
        <w:rPr>
          <w:rFonts w:asciiTheme="majorHAnsi" w:hAnsiTheme="majorHAnsi"/>
        </w:rPr>
      </w:pPr>
      <w:r w:rsidRPr="00954EE2">
        <w:rPr>
          <w:rFonts w:asciiTheme="majorHAnsi" w:hAnsiTheme="majorHAnsi"/>
        </w:rPr>
        <w:t>We encourage you and your staff to become familiar with the content of the Provider Manual and place it where it will be a useful resource.</w:t>
      </w:r>
    </w:p>
    <w:p w14:paraId="4675B49D" w14:textId="77777777" w:rsidR="00722C78" w:rsidRPr="00954EE2" w:rsidRDefault="00722C78">
      <w:pPr>
        <w:pStyle w:val="BodyText"/>
        <w:spacing w:before="5"/>
        <w:rPr>
          <w:rFonts w:asciiTheme="majorHAnsi" w:hAnsiTheme="majorHAnsi"/>
          <w:sz w:val="16"/>
        </w:rPr>
      </w:pPr>
    </w:p>
    <w:p w14:paraId="2C9ECD31" w14:textId="77777777" w:rsidR="00722C78" w:rsidRPr="00954EE2" w:rsidRDefault="005F4226">
      <w:pPr>
        <w:pStyle w:val="BodyText"/>
        <w:ind w:left="311" w:right="1935" w:firstLine="628"/>
        <w:rPr>
          <w:rFonts w:asciiTheme="majorHAnsi" w:hAnsiTheme="majorHAnsi"/>
        </w:rPr>
      </w:pPr>
      <w:r w:rsidRPr="00954EE2">
        <w:rPr>
          <w:rFonts w:asciiTheme="majorHAnsi" w:hAnsiTheme="majorHAnsi"/>
          <w:noProof/>
        </w:rPr>
        <w:drawing>
          <wp:anchor distT="0" distB="0" distL="0" distR="0" simplePos="0" relativeHeight="251656704" behindDoc="0" locked="0" layoutInCell="1" allowOverlap="1" wp14:anchorId="75B64ACE" wp14:editId="6D60BFC3">
            <wp:simplePos x="0" y="0"/>
            <wp:positionH relativeFrom="page">
              <wp:posOffset>1461769</wp:posOffset>
            </wp:positionH>
            <wp:positionV relativeFrom="paragraph">
              <wp:posOffset>468295</wp:posOffset>
            </wp:positionV>
            <wp:extent cx="1864995" cy="4895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64995" cy="489584"/>
                    </a:xfrm>
                    <a:prstGeom prst="rect">
                      <a:avLst/>
                    </a:prstGeom>
                  </pic:spPr>
                </pic:pic>
              </a:graphicData>
            </a:graphic>
          </wp:anchor>
        </w:drawing>
      </w:r>
      <w:r w:rsidRPr="00954EE2">
        <w:rPr>
          <w:rFonts w:asciiTheme="majorHAnsi" w:hAnsiTheme="majorHAnsi"/>
        </w:rPr>
        <w:t>Thank you for choosing to be a valuable part of the Total Senior Care network of providers. We welcome you and look forward to serving you.</w:t>
      </w:r>
    </w:p>
    <w:p w14:paraId="6332A8B1" w14:textId="77777777" w:rsidR="00722C78" w:rsidRPr="00954EE2" w:rsidRDefault="00722C78">
      <w:pPr>
        <w:pStyle w:val="BodyText"/>
        <w:rPr>
          <w:rFonts w:asciiTheme="majorHAnsi" w:hAnsiTheme="majorHAnsi"/>
        </w:rPr>
      </w:pPr>
    </w:p>
    <w:p w14:paraId="297E6A9D" w14:textId="77777777" w:rsidR="00722C78" w:rsidRPr="00954EE2" w:rsidRDefault="00722C78">
      <w:pPr>
        <w:pStyle w:val="BodyText"/>
        <w:rPr>
          <w:rFonts w:asciiTheme="majorHAnsi" w:hAnsiTheme="majorHAnsi"/>
        </w:rPr>
      </w:pPr>
    </w:p>
    <w:p w14:paraId="71CCDA7B" w14:textId="77777777" w:rsidR="00722C78" w:rsidRPr="00954EE2" w:rsidRDefault="00722C78">
      <w:pPr>
        <w:pStyle w:val="BodyText"/>
        <w:spacing w:before="7"/>
        <w:rPr>
          <w:rFonts w:asciiTheme="majorHAnsi" w:hAnsiTheme="majorHAnsi"/>
          <w:sz w:val="18"/>
        </w:rPr>
      </w:pPr>
    </w:p>
    <w:p w14:paraId="5AE68B88" w14:textId="77777777" w:rsidR="00722C78" w:rsidRPr="00954EE2" w:rsidRDefault="005F4226">
      <w:pPr>
        <w:pStyle w:val="BodyText"/>
        <w:ind w:left="220"/>
        <w:rPr>
          <w:rFonts w:asciiTheme="majorHAnsi" w:hAnsiTheme="majorHAnsi"/>
        </w:rPr>
      </w:pPr>
      <w:r w:rsidRPr="00954EE2">
        <w:rPr>
          <w:rFonts w:asciiTheme="majorHAnsi" w:hAnsiTheme="majorHAnsi"/>
        </w:rPr>
        <w:t>Sincerely,</w:t>
      </w:r>
    </w:p>
    <w:p w14:paraId="5983BB25" w14:textId="77777777" w:rsidR="00722C78" w:rsidRPr="00954EE2" w:rsidRDefault="00722C78">
      <w:pPr>
        <w:pStyle w:val="BodyText"/>
        <w:spacing w:before="7"/>
        <w:rPr>
          <w:rFonts w:asciiTheme="majorHAnsi" w:hAnsiTheme="majorHAnsi"/>
          <w:sz w:val="11"/>
        </w:rPr>
      </w:pPr>
    </w:p>
    <w:p w14:paraId="2DAF5302" w14:textId="77777777" w:rsidR="00722C78" w:rsidRPr="00954EE2" w:rsidRDefault="005F4226">
      <w:pPr>
        <w:pStyle w:val="BodyText"/>
        <w:spacing w:before="56"/>
        <w:ind w:left="220" w:right="8162"/>
        <w:rPr>
          <w:rFonts w:asciiTheme="majorHAnsi" w:hAnsiTheme="majorHAnsi"/>
        </w:rPr>
      </w:pPr>
      <w:r w:rsidRPr="00954EE2">
        <w:rPr>
          <w:rFonts w:asciiTheme="majorHAnsi" w:hAnsiTheme="majorHAnsi"/>
        </w:rPr>
        <w:t>Carol L. Mahoney President and CEO</w:t>
      </w:r>
    </w:p>
    <w:p w14:paraId="3A104207" w14:textId="77777777" w:rsidR="00722C78" w:rsidRDefault="00722C78">
      <w:pPr>
        <w:sectPr w:rsidR="00722C78">
          <w:pgSz w:w="12240" w:h="15840"/>
          <w:pgMar w:top="1000" w:right="960" w:bottom="900" w:left="1220" w:header="0" w:footer="702" w:gutter="0"/>
          <w:cols w:space="720"/>
        </w:sectPr>
      </w:pPr>
    </w:p>
    <w:p w14:paraId="1CC1D944" w14:textId="77777777" w:rsidR="00722C78" w:rsidRDefault="005F4226">
      <w:pPr>
        <w:pStyle w:val="Heading1"/>
        <w:spacing w:before="80"/>
      </w:pPr>
      <w:bookmarkStart w:id="1" w:name="_bookmark1"/>
      <w:bookmarkEnd w:id="1"/>
      <w:r>
        <w:rPr>
          <w:color w:val="365F91"/>
        </w:rPr>
        <w:lastRenderedPageBreak/>
        <w:t>What Is Total Senior Care?</w:t>
      </w:r>
    </w:p>
    <w:p w14:paraId="53B8CD8F" w14:textId="07CFEB2C" w:rsidR="00722C78" w:rsidRPr="00954EE2" w:rsidRDefault="005F4226" w:rsidP="00954EE2">
      <w:pPr>
        <w:pStyle w:val="BodyText"/>
        <w:spacing w:before="48" w:line="276" w:lineRule="auto"/>
        <w:ind w:left="220" w:right="360" w:firstLine="719"/>
        <w:rPr>
          <w:rFonts w:asciiTheme="majorHAnsi" w:hAnsiTheme="majorHAnsi"/>
        </w:rPr>
      </w:pPr>
      <w:r w:rsidRPr="00954EE2">
        <w:rPr>
          <w:rFonts w:asciiTheme="majorHAnsi" w:hAnsiTheme="majorHAnsi"/>
        </w:rPr>
        <w:t xml:space="preserve">Total Senior Care is a Program of All-inclusive Care for the Elderly (PACE) that includes medical care, nursing, social services, rehabilitation therapies, prescription and over-the- counter drugs, and other support services. The program was developed specifically for older adults who are eligible for nursing home care but wish to live at home for as long as possible. In Total Senior Care, our staff works closely together as a team to provide a range of services to meet the needs of the whole person. The program </w:t>
      </w:r>
      <w:r w:rsidR="00954EE2" w:rsidRPr="00954EE2">
        <w:rPr>
          <w:rFonts w:asciiTheme="majorHAnsi" w:hAnsiTheme="majorHAnsi"/>
        </w:rPr>
        <w:t xml:space="preserve">provides care in the participant’s home, the PACE Center, physician offices, hospitals, and nursing homes. </w:t>
      </w:r>
      <w:r w:rsidRPr="00954EE2">
        <w:rPr>
          <w:rFonts w:asciiTheme="majorHAnsi" w:hAnsiTheme="majorHAnsi"/>
        </w:rPr>
        <w:t>Total Senior Care is designed to provide each participant with the very best possible care and to coordinate care among all</w:t>
      </w:r>
      <w:r w:rsidRPr="00954EE2">
        <w:rPr>
          <w:rFonts w:asciiTheme="majorHAnsi" w:hAnsiTheme="majorHAnsi"/>
          <w:spacing w:val="-4"/>
        </w:rPr>
        <w:t xml:space="preserve"> </w:t>
      </w:r>
      <w:r w:rsidRPr="00954EE2">
        <w:rPr>
          <w:rFonts w:asciiTheme="majorHAnsi" w:hAnsiTheme="majorHAnsi"/>
        </w:rPr>
        <w:t>providers.</w:t>
      </w:r>
    </w:p>
    <w:p w14:paraId="73B2C834" w14:textId="77777777" w:rsidR="00722C78" w:rsidRPr="00954EE2" w:rsidRDefault="00722C78">
      <w:pPr>
        <w:pStyle w:val="BodyText"/>
        <w:spacing w:before="5"/>
        <w:rPr>
          <w:rFonts w:asciiTheme="majorHAnsi" w:hAnsiTheme="majorHAnsi"/>
          <w:sz w:val="16"/>
        </w:rPr>
      </w:pPr>
    </w:p>
    <w:p w14:paraId="2CB76A41" w14:textId="77777777" w:rsidR="00722C78" w:rsidRPr="00954EE2" w:rsidRDefault="005F4226">
      <w:pPr>
        <w:pStyle w:val="BodyText"/>
        <w:spacing w:line="276" w:lineRule="auto"/>
        <w:ind w:left="220" w:right="428" w:firstLine="719"/>
        <w:rPr>
          <w:rFonts w:asciiTheme="majorHAnsi" w:hAnsiTheme="majorHAnsi"/>
        </w:rPr>
      </w:pPr>
      <w:r w:rsidRPr="00954EE2">
        <w:rPr>
          <w:rFonts w:asciiTheme="majorHAnsi" w:hAnsiTheme="majorHAnsi"/>
        </w:rPr>
        <w:t>We encourage our participants to take an active part in their own health care, and we offer comprehensive care that is easy-to-access in their home and community. Once they enroll in Total Senior Care, all medically necessary services are provided and paid for by the program. The PACE team develops a plan of care that outlines the services they receive. The participant frequently sees their care team members so that it is possible to promptly address aspects to changing conditions or needs. Participants usually see their care team at the PACE Center which is a health center and community center designed specifically for this program.</w:t>
      </w:r>
    </w:p>
    <w:p w14:paraId="137400BB" w14:textId="77777777" w:rsidR="00722C78" w:rsidRPr="00954EE2" w:rsidRDefault="00722C78">
      <w:pPr>
        <w:pStyle w:val="BodyText"/>
        <w:spacing w:before="5"/>
        <w:rPr>
          <w:rFonts w:asciiTheme="majorHAnsi" w:hAnsiTheme="majorHAnsi"/>
          <w:sz w:val="16"/>
        </w:rPr>
      </w:pPr>
    </w:p>
    <w:p w14:paraId="644CB37D" w14:textId="77777777" w:rsidR="00722C78" w:rsidRPr="00954EE2" w:rsidRDefault="005F4226">
      <w:pPr>
        <w:pStyle w:val="BodyText"/>
        <w:spacing w:line="276" w:lineRule="auto"/>
        <w:ind w:left="220" w:right="582" w:firstLine="719"/>
        <w:rPr>
          <w:rFonts w:asciiTheme="majorHAnsi" w:hAnsiTheme="majorHAnsi"/>
        </w:rPr>
      </w:pPr>
      <w:r w:rsidRPr="00954EE2">
        <w:rPr>
          <w:rFonts w:asciiTheme="majorHAnsi" w:hAnsiTheme="majorHAnsi"/>
        </w:rPr>
        <w:t>Total Senior Care is for individuals who need long term care services and would like to receive these services at home and in the community for as long as possible. At the time a participant enrolls in Total Senior Care, they must be:</w:t>
      </w:r>
    </w:p>
    <w:p w14:paraId="6D8EAD08" w14:textId="77777777" w:rsidR="00722C78" w:rsidRPr="00954EE2" w:rsidRDefault="00722C78">
      <w:pPr>
        <w:pStyle w:val="BodyText"/>
        <w:spacing w:before="5"/>
        <w:rPr>
          <w:rFonts w:asciiTheme="majorHAnsi" w:hAnsiTheme="majorHAnsi"/>
          <w:sz w:val="25"/>
        </w:rPr>
      </w:pPr>
    </w:p>
    <w:p w14:paraId="1590F7F5" w14:textId="77777777" w:rsidR="00722C78" w:rsidRPr="00954EE2" w:rsidRDefault="005F4226">
      <w:pPr>
        <w:pStyle w:val="ListParagraph"/>
        <w:numPr>
          <w:ilvl w:val="0"/>
          <w:numId w:val="13"/>
        </w:numPr>
        <w:tabs>
          <w:tab w:val="left" w:pos="1300"/>
          <w:tab w:val="left" w:pos="1301"/>
        </w:tabs>
        <w:ind w:right="831"/>
        <w:rPr>
          <w:rFonts w:asciiTheme="majorHAnsi" w:hAnsiTheme="majorHAnsi"/>
        </w:rPr>
      </w:pPr>
      <w:r w:rsidRPr="00954EE2">
        <w:rPr>
          <w:rFonts w:asciiTheme="majorHAnsi" w:hAnsiTheme="majorHAnsi"/>
        </w:rPr>
        <w:t>At least 55 years old and live in the Total Senior Care service area of Cattaraugus County, Allegany County, or Chautauqua</w:t>
      </w:r>
      <w:r w:rsidRPr="00954EE2">
        <w:rPr>
          <w:rFonts w:asciiTheme="majorHAnsi" w:hAnsiTheme="majorHAnsi"/>
          <w:spacing w:val="-5"/>
        </w:rPr>
        <w:t xml:space="preserve"> </w:t>
      </w:r>
      <w:r w:rsidRPr="00954EE2">
        <w:rPr>
          <w:rFonts w:asciiTheme="majorHAnsi" w:hAnsiTheme="majorHAnsi"/>
        </w:rPr>
        <w:t>County.</w:t>
      </w:r>
    </w:p>
    <w:p w14:paraId="758522C7" w14:textId="77777777" w:rsidR="00722C78" w:rsidRPr="00954EE2" w:rsidRDefault="005F4226">
      <w:pPr>
        <w:pStyle w:val="ListParagraph"/>
        <w:numPr>
          <w:ilvl w:val="0"/>
          <w:numId w:val="13"/>
        </w:numPr>
        <w:tabs>
          <w:tab w:val="left" w:pos="1300"/>
          <w:tab w:val="left" w:pos="1301"/>
        </w:tabs>
        <w:spacing w:line="279" w:lineRule="exact"/>
        <w:ind w:hanging="361"/>
        <w:rPr>
          <w:rFonts w:asciiTheme="majorHAnsi" w:hAnsiTheme="majorHAnsi"/>
        </w:rPr>
      </w:pPr>
      <w:r w:rsidRPr="00954EE2">
        <w:rPr>
          <w:rFonts w:asciiTheme="majorHAnsi" w:hAnsiTheme="majorHAnsi"/>
        </w:rPr>
        <w:t>Be a recipient of Medicaid and/or Medicare, or willing to pay privately to be in the</w:t>
      </w:r>
      <w:r w:rsidRPr="00954EE2">
        <w:rPr>
          <w:rFonts w:asciiTheme="majorHAnsi" w:hAnsiTheme="majorHAnsi"/>
          <w:spacing w:val="-20"/>
        </w:rPr>
        <w:t xml:space="preserve"> </w:t>
      </w:r>
      <w:r w:rsidRPr="00954EE2">
        <w:rPr>
          <w:rFonts w:asciiTheme="majorHAnsi" w:hAnsiTheme="majorHAnsi"/>
        </w:rPr>
        <w:t>program.</w:t>
      </w:r>
    </w:p>
    <w:p w14:paraId="0F943604" w14:textId="77777777" w:rsidR="00722C78" w:rsidRPr="00954EE2" w:rsidRDefault="005F4226">
      <w:pPr>
        <w:pStyle w:val="ListParagraph"/>
        <w:numPr>
          <w:ilvl w:val="0"/>
          <w:numId w:val="13"/>
        </w:numPr>
        <w:tabs>
          <w:tab w:val="left" w:pos="1300"/>
          <w:tab w:val="left" w:pos="1301"/>
        </w:tabs>
        <w:spacing w:before="1"/>
        <w:ind w:right="905"/>
        <w:rPr>
          <w:rFonts w:asciiTheme="majorHAnsi" w:hAnsiTheme="majorHAnsi"/>
        </w:rPr>
      </w:pPr>
      <w:r w:rsidRPr="00954EE2">
        <w:rPr>
          <w:rFonts w:asciiTheme="majorHAnsi" w:hAnsiTheme="majorHAnsi"/>
        </w:rPr>
        <w:t>Considered by a clinical assessment to be eligible for nursing home care but be able and choose to remain safely at home with assistance from Total Senior</w:t>
      </w:r>
      <w:r w:rsidRPr="00954EE2">
        <w:rPr>
          <w:rFonts w:asciiTheme="majorHAnsi" w:hAnsiTheme="majorHAnsi"/>
          <w:spacing w:val="-10"/>
        </w:rPr>
        <w:t xml:space="preserve"> </w:t>
      </w:r>
      <w:r w:rsidRPr="00954EE2">
        <w:rPr>
          <w:rFonts w:asciiTheme="majorHAnsi" w:hAnsiTheme="majorHAnsi"/>
        </w:rPr>
        <w:t>Care.</w:t>
      </w:r>
    </w:p>
    <w:p w14:paraId="43E8E589" w14:textId="3377FCF8" w:rsidR="00722C78" w:rsidRPr="00954EE2" w:rsidRDefault="005F4226">
      <w:pPr>
        <w:pStyle w:val="ListParagraph"/>
        <w:numPr>
          <w:ilvl w:val="0"/>
          <w:numId w:val="13"/>
        </w:numPr>
        <w:tabs>
          <w:tab w:val="left" w:pos="1300"/>
          <w:tab w:val="left" w:pos="1301"/>
        </w:tabs>
        <w:spacing w:before="1"/>
        <w:ind w:hanging="361"/>
        <w:rPr>
          <w:rFonts w:asciiTheme="majorHAnsi" w:hAnsiTheme="majorHAnsi"/>
        </w:rPr>
      </w:pPr>
      <w:r w:rsidRPr="00954EE2">
        <w:rPr>
          <w:rFonts w:asciiTheme="majorHAnsi" w:hAnsiTheme="majorHAnsi"/>
        </w:rPr>
        <w:t xml:space="preserve">Expected to need the </w:t>
      </w:r>
      <w:r w:rsidR="00474F2F" w:rsidRPr="00954EE2">
        <w:rPr>
          <w:rFonts w:asciiTheme="majorHAnsi" w:hAnsiTheme="majorHAnsi"/>
        </w:rPr>
        <w:t>long-term</w:t>
      </w:r>
      <w:r w:rsidRPr="00954EE2">
        <w:rPr>
          <w:rFonts w:asciiTheme="majorHAnsi" w:hAnsiTheme="majorHAnsi"/>
        </w:rPr>
        <w:t xml:space="preserve"> care services of the plan for at least 120</w:t>
      </w:r>
      <w:r w:rsidRPr="00954EE2">
        <w:rPr>
          <w:rFonts w:asciiTheme="majorHAnsi" w:hAnsiTheme="majorHAnsi"/>
          <w:spacing w:val="-15"/>
        </w:rPr>
        <w:t xml:space="preserve"> </w:t>
      </w:r>
      <w:bookmarkStart w:id="2" w:name="_bookmark2"/>
      <w:bookmarkEnd w:id="2"/>
      <w:r w:rsidRPr="00954EE2">
        <w:rPr>
          <w:rFonts w:asciiTheme="majorHAnsi" w:hAnsiTheme="majorHAnsi"/>
        </w:rPr>
        <w:t>days.</w:t>
      </w:r>
    </w:p>
    <w:p w14:paraId="58BA8771" w14:textId="77777777" w:rsidR="00722C78" w:rsidRDefault="00722C78">
      <w:pPr>
        <w:sectPr w:rsidR="00722C78">
          <w:pgSz w:w="12240" w:h="15840"/>
          <w:pgMar w:top="1000" w:right="960" w:bottom="900" w:left="1220" w:header="0" w:footer="702" w:gutter="0"/>
          <w:cols w:space="720"/>
        </w:sectPr>
      </w:pPr>
    </w:p>
    <w:p w14:paraId="06EAEF9E" w14:textId="77777777" w:rsidR="00722C78" w:rsidRDefault="005F4226">
      <w:pPr>
        <w:pStyle w:val="Heading1"/>
        <w:spacing w:before="80"/>
      </w:pPr>
      <w:r>
        <w:rPr>
          <w:color w:val="365F91"/>
        </w:rPr>
        <w:lastRenderedPageBreak/>
        <w:t>Health Insurance Portability and Accountability Act (HIPAA)</w:t>
      </w:r>
    </w:p>
    <w:p w14:paraId="7DF733A5" w14:textId="77777777" w:rsidR="00722C78" w:rsidRPr="00954EE2" w:rsidRDefault="005F4226">
      <w:pPr>
        <w:pStyle w:val="BodyText"/>
        <w:spacing w:before="48" w:line="276" w:lineRule="auto"/>
        <w:ind w:left="220" w:right="580" w:firstLine="719"/>
        <w:rPr>
          <w:rFonts w:asciiTheme="majorHAnsi" w:hAnsiTheme="majorHAnsi"/>
        </w:rPr>
      </w:pPr>
      <w:r w:rsidRPr="00954EE2">
        <w:rPr>
          <w:rFonts w:asciiTheme="majorHAnsi" w:hAnsiTheme="majorHAnsi"/>
        </w:rPr>
        <w:t>Total Senior Care strives to ensure that all its business and the business of its participating providers is conducted in a manner that safeguards patient /participant information in accordance with regulations enacted by the Health Insurance Portability and Accountability Act (HIPAA).</w:t>
      </w:r>
    </w:p>
    <w:p w14:paraId="0F854A70" w14:textId="77777777" w:rsidR="00722C78" w:rsidRPr="00954EE2" w:rsidRDefault="00722C78">
      <w:pPr>
        <w:pStyle w:val="BodyText"/>
        <w:spacing w:before="6"/>
        <w:rPr>
          <w:rFonts w:asciiTheme="majorHAnsi" w:hAnsiTheme="majorHAnsi"/>
        </w:rPr>
      </w:pPr>
    </w:p>
    <w:p w14:paraId="07856A28" w14:textId="2C94FEB9" w:rsidR="00722C78" w:rsidRPr="00954EE2" w:rsidRDefault="005F4226" w:rsidP="00954EE2">
      <w:pPr>
        <w:pStyle w:val="BodyText"/>
        <w:spacing w:line="276" w:lineRule="auto"/>
        <w:ind w:left="220" w:right="325" w:firstLine="719"/>
        <w:rPr>
          <w:rFonts w:asciiTheme="majorHAnsi" w:hAnsiTheme="majorHAnsi"/>
        </w:rPr>
      </w:pPr>
      <w:proofErr w:type="gramStart"/>
      <w:r w:rsidRPr="00954EE2">
        <w:rPr>
          <w:rFonts w:asciiTheme="majorHAnsi" w:hAnsiTheme="majorHAnsi"/>
        </w:rPr>
        <w:t>HIPAA</w:t>
      </w:r>
      <w:r w:rsidR="00954EE2" w:rsidRPr="00954EE2">
        <w:rPr>
          <w:rFonts w:asciiTheme="majorHAnsi" w:hAnsiTheme="majorHAnsi"/>
        </w:rPr>
        <w:t xml:space="preserve"> </w:t>
      </w:r>
      <w:r w:rsidRPr="00954EE2">
        <w:rPr>
          <w:rFonts w:asciiTheme="majorHAnsi" w:hAnsiTheme="majorHAnsi"/>
          <w:spacing w:val="-38"/>
        </w:rPr>
        <w:t xml:space="preserve"> </w:t>
      </w:r>
      <w:r w:rsidRPr="00954EE2">
        <w:rPr>
          <w:rFonts w:asciiTheme="majorHAnsi" w:hAnsiTheme="majorHAnsi"/>
        </w:rPr>
        <w:t>regulations</w:t>
      </w:r>
      <w:proofErr w:type="gramEnd"/>
      <w:r w:rsidRPr="00954EE2">
        <w:rPr>
          <w:rFonts w:asciiTheme="majorHAnsi" w:hAnsiTheme="majorHAnsi"/>
          <w:spacing w:val="-37"/>
        </w:rPr>
        <w:t xml:space="preserve"> </w:t>
      </w:r>
      <w:r w:rsidR="00954EE2" w:rsidRPr="00954EE2">
        <w:rPr>
          <w:rFonts w:asciiTheme="majorHAnsi" w:hAnsiTheme="majorHAnsi"/>
          <w:spacing w:val="-37"/>
        </w:rPr>
        <w:t xml:space="preserve">  </w:t>
      </w:r>
      <w:r w:rsidRPr="00954EE2">
        <w:rPr>
          <w:rFonts w:asciiTheme="majorHAnsi" w:hAnsiTheme="majorHAnsi"/>
        </w:rPr>
        <w:t>allow</w:t>
      </w:r>
      <w:r w:rsidRPr="00954EE2">
        <w:rPr>
          <w:rFonts w:asciiTheme="majorHAnsi" w:hAnsiTheme="majorHAnsi"/>
          <w:spacing w:val="-37"/>
        </w:rPr>
        <w:t xml:space="preserve"> </w:t>
      </w:r>
      <w:r w:rsidR="00954EE2" w:rsidRPr="00954EE2">
        <w:rPr>
          <w:rFonts w:asciiTheme="majorHAnsi" w:hAnsiTheme="majorHAnsi"/>
          <w:spacing w:val="-37"/>
        </w:rPr>
        <w:t xml:space="preserve">  </w:t>
      </w:r>
      <w:r w:rsidRPr="00954EE2">
        <w:rPr>
          <w:rFonts w:asciiTheme="majorHAnsi" w:hAnsiTheme="majorHAnsi"/>
        </w:rPr>
        <w:t>the</w:t>
      </w:r>
      <w:r w:rsidR="00954EE2" w:rsidRPr="00954EE2">
        <w:rPr>
          <w:rFonts w:asciiTheme="majorHAnsi" w:hAnsiTheme="majorHAnsi"/>
        </w:rPr>
        <w:t xml:space="preserve">  </w:t>
      </w:r>
      <w:r w:rsidRPr="00954EE2">
        <w:rPr>
          <w:rFonts w:asciiTheme="majorHAnsi" w:hAnsiTheme="majorHAnsi"/>
          <w:spacing w:val="-37"/>
        </w:rPr>
        <w:t xml:space="preserve"> </w:t>
      </w:r>
      <w:r w:rsidRPr="00954EE2">
        <w:rPr>
          <w:rFonts w:asciiTheme="majorHAnsi" w:hAnsiTheme="majorHAnsi"/>
        </w:rPr>
        <w:t>transfer</w:t>
      </w:r>
      <w:r w:rsidR="00954EE2" w:rsidRPr="00954EE2">
        <w:rPr>
          <w:rFonts w:asciiTheme="majorHAnsi" w:hAnsiTheme="majorHAnsi"/>
        </w:rPr>
        <w:t xml:space="preserve"> </w:t>
      </w:r>
      <w:r w:rsidRPr="00954EE2">
        <w:rPr>
          <w:rFonts w:asciiTheme="majorHAnsi" w:hAnsiTheme="majorHAnsi"/>
          <w:spacing w:val="-37"/>
        </w:rPr>
        <w:t xml:space="preserve"> </w:t>
      </w:r>
      <w:r w:rsidRPr="00954EE2">
        <w:rPr>
          <w:rFonts w:asciiTheme="majorHAnsi" w:hAnsiTheme="majorHAnsi"/>
        </w:rPr>
        <w:t>or</w:t>
      </w:r>
      <w:r w:rsidRPr="00954EE2">
        <w:rPr>
          <w:rFonts w:asciiTheme="majorHAnsi" w:hAnsiTheme="majorHAnsi"/>
          <w:spacing w:val="-38"/>
        </w:rPr>
        <w:t xml:space="preserve"> </w:t>
      </w:r>
      <w:r w:rsidR="00954EE2" w:rsidRPr="00954EE2">
        <w:rPr>
          <w:rFonts w:asciiTheme="majorHAnsi" w:hAnsiTheme="majorHAnsi"/>
          <w:spacing w:val="-38"/>
        </w:rPr>
        <w:t xml:space="preserve">  </w:t>
      </w:r>
      <w:r w:rsidRPr="00954EE2">
        <w:rPr>
          <w:rFonts w:asciiTheme="majorHAnsi" w:hAnsiTheme="majorHAnsi"/>
        </w:rPr>
        <w:t>sharing</w:t>
      </w:r>
      <w:r w:rsidR="00954EE2" w:rsidRPr="00954EE2">
        <w:rPr>
          <w:rFonts w:asciiTheme="majorHAnsi" w:hAnsiTheme="majorHAnsi"/>
        </w:rPr>
        <w:t xml:space="preserve"> </w:t>
      </w:r>
      <w:r w:rsidRPr="00954EE2">
        <w:rPr>
          <w:rFonts w:asciiTheme="majorHAnsi" w:hAnsiTheme="majorHAnsi"/>
          <w:spacing w:val="-38"/>
        </w:rPr>
        <w:t xml:space="preserve"> </w:t>
      </w:r>
      <w:r w:rsidRPr="00954EE2">
        <w:rPr>
          <w:rFonts w:asciiTheme="majorHAnsi" w:hAnsiTheme="majorHAnsi"/>
        </w:rPr>
        <w:t>of</w:t>
      </w:r>
      <w:r w:rsidRPr="00954EE2">
        <w:rPr>
          <w:rFonts w:asciiTheme="majorHAnsi" w:hAnsiTheme="majorHAnsi"/>
          <w:spacing w:val="-38"/>
        </w:rPr>
        <w:t xml:space="preserve"> </w:t>
      </w:r>
      <w:r w:rsidR="00954EE2" w:rsidRPr="00954EE2">
        <w:rPr>
          <w:rFonts w:asciiTheme="majorHAnsi" w:hAnsiTheme="majorHAnsi"/>
          <w:spacing w:val="-38"/>
        </w:rPr>
        <w:t xml:space="preserve">  </w:t>
      </w:r>
      <w:r w:rsidRPr="00954EE2">
        <w:rPr>
          <w:rFonts w:asciiTheme="majorHAnsi" w:hAnsiTheme="majorHAnsi"/>
        </w:rPr>
        <w:t>a</w:t>
      </w:r>
      <w:r w:rsidRPr="00954EE2">
        <w:rPr>
          <w:rFonts w:asciiTheme="majorHAnsi" w:hAnsiTheme="majorHAnsi"/>
          <w:spacing w:val="-37"/>
        </w:rPr>
        <w:t xml:space="preserve"> </w:t>
      </w:r>
      <w:r w:rsidR="00954EE2" w:rsidRPr="00954EE2">
        <w:rPr>
          <w:rFonts w:asciiTheme="majorHAnsi" w:hAnsiTheme="majorHAnsi"/>
          <w:spacing w:val="-37"/>
        </w:rPr>
        <w:t xml:space="preserve">  </w:t>
      </w:r>
      <w:r w:rsidRPr="00954EE2">
        <w:rPr>
          <w:rFonts w:asciiTheme="majorHAnsi" w:hAnsiTheme="majorHAnsi"/>
        </w:rPr>
        <w:t>participant’s</w:t>
      </w:r>
      <w:r w:rsidRPr="00954EE2">
        <w:rPr>
          <w:rFonts w:asciiTheme="majorHAnsi" w:hAnsiTheme="majorHAnsi"/>
          <w:spacing w:val="-37"/>
        </w:rPr>
        <w:t xml:space="preserve"> </w:t>
      </w:r>
      <w:r w:rsidRPr="00954EE2">
        <w:rPr>
          <w:rFonts w:asciiTheme="majorHAnsi" w:hAnsiTheme="majorHAnsi"/>
        </w:rPr>
        <w:t>“Protected</w:t>
      </w:r>
      <w:r w:rsidRPr="00954EE2">
        <w:rPr>
          <w:rFonts w:asciiTheme="majorHAnsi" w:hAnsiTheme="majorHAnsi"/>
          <w:spacing w:val="-25"/>
        </w:rPr>
        <w:t xml:space="preserve"> </w:t>
      </w:r>
      <w:r w:rsidRPr="00954EE2">
        <w:rPr>
          <w:rFonts w:asciiTheme="majorHAnsi" w:hAnsiTheme="majorHAnsi"/>
        </w:rPr>
        <w:t>Health</w:t>
      </w:r>
      <w:r w:rsidRPr="00954EE2">
        <w:rPr>
          <w:rFonts w:asciiTheme="majorHAnsi" w:hAnsiTheme="majorHAnsi"/>
          <w:spacing w:val="-26"/>
        </w:rPr>
        <w:t xml:space="preserve"> </w:t>
      </w:r>
      <w:r w:rsidRPr="00954EE2">
        <w:rPr>
          <w:rFonts w:asciiTheme="majorHAnsi" w:hAnsiTheme="majorHAnsi"/>
        </w:rPr>
        <w:t>Information”</w:t>
      </w:r>
      <w:r w:rsidR="00954EE2" w:rsidRPr="00954EE2">
        <w:rPr>
          <w:rFonts w:asciiTheme="majorHAnsi" w:hAnsiTheme="majorHAnsi"/>
        </w:rPr>
        <w:t xml:space="preserve"> (PHI) when requested by Total Senior Care to maintain the participant’s medical record, transact business and make decisions. </w:t>
      </w:r>
      <w:r w:rsidRPr="00954EE2">
        <w:rPr>
          <w:rFonts w:asciiTheme="majorHAnsi" w:hAnsiTheme="majorHAnsi"/>
        </w:rPr>
        <w:t xml:space="preserve">Examples that can contain such protected health information and be included in communication between a provider and Total Senior Care would </w:t>
      </w:r>
      <w:proofErr w:type="gramStart"/>
      <w:r w:rsidRPr="00954EE2">
        <w:rPr>
          <w:rFonts w:asciiTheme="majorHAnsi" w:hAnsiTheme="majorHAnsi"/>
        </w:rPr>
        <w:t>include:</w:t>
      </w:r>
      <w:proofErr w:type="gramEnd"/>
      <w:r w:rsidRPr="00954EE2">
        <w:rPr>
          <w:rFonts w:asciiTheme="majorHAnsi" w:hAnsiTheme="majorHAnsi"/>
        </w:rPr>
        <w:t xml:space="preserve"> updating a participant’s demographic information, providing service authorization, or resolving a payment dispute. Such communications are considered part of the HIPAA definition of Treatment, Payment or Health care Operations</w:t>
      </w:r>
      <w:r w:rsidRPr="00954EE2">
        <w:rPr>
          <w:rFonts w:asciiTheme="majorHAnsi" w:hAnsiTheme="majorHAnsi"/>
          <w:spacing w:val="-1"/>
        </w:rPr>
        <w:t xml:space="preserve"> </w:t>
      </w:r>
      <w:r w:rsidRPr="00954EE2">
        <w:rPr>
          <w:rFonts w:asciiTheme="majorHAnsi" w:hAnsiTheme="majorHAnsi"/>
        </w:rPr>
        <w:t>(TPO).</w:t>
      </w:r>
    </w:p>
    <w:p w14:paraId="24462E3D" w14:textId="77777777" w:rsidR="00722C78" w:rsidRPr="00954EE2" w:rsidRDefault="00722C78">
      <w:pPr>
        <w:pStyle w:val="BodyText"/>
        <w:spacing w:before="4"/>
        <w:rPr>
          <w:rFonts w:asciiTheme="majorHAnsi" w:hAnsiTheme="majorHAnsi"/>
        </w:rPr>
      </w:pPr>
    </w:p>
    <w:p w14:paraId="3368AC5C" w14:textId="77777777" w:rsidR="00722C78" w:rsidRPr="00954EE2" w:rsidRDefault="005F4226">
      <w:pPr>
        <w:pStyle w:val="BodyText"/>
        <w:spacing w:before="1" w:line="276" w:lineRule="auto"/>
        <w:ind w:left="220" w:right="506" w:firstLine="719"/>
        <w:rPr>
          <w:rFonts w:asciiTheme="majorHAnsi" w:hAnsiTheme="majorHAnsi"/>
        </w:rPr>
      </w:pPr>
      <w:r w:rsidRPr="00954EE2">
        <w:rPr>
          <w:rFonts w:asciiTheme="majorHAnsi" w:hAnsiTheme="majorHAnsi"/>
        </w:rPr>
        <w:t>Total Senior Care information systems and administrative policy and procedures are designed to ensure protected health information is managed in a secure and confidential manner.</w:t>
      </w:r>
    </w:p>
    <w:p w14:paraId="51A902DD" w14:textId="77777777" w:rsidR="00722C78" w:rsidRPr="00954EE2" w:rsidRDefault="00722C78">
      <w:pPr>
        <w:pStyle w:val="BodyText"/>
        <w:rPr>
          <w:rFonts w:asciiTheme="majorHAnsi" w:hAnsiTheme="majorHAnsi"/>
        </w:rPr>
      </w:pPr>
    </w:p>
    <w:p w14:paraId="5BDFB006" w14:textId="77777777" w:rsidR="00722C78" w:rsidRPr="00954EE2" w:rsidRDefault="00722C78">
      <w:pPr>
        <w:pStyle w:val="BodyText"/>
        <w:spacing w:before="4"/>
        <w:rPr>
          <w:rFonts w:asciiTheme="majorHAnsi" w:hAnsiTheme="majorHAnsi"/>
        </w:rPr>
      </w:pPr>
    </w:p>
    <w:p w14:paraId="2F70CAEB" w14:textId="77777777" w:rsidR="00722C78" w:rsidRPr="00954EE2" w:rsidRDefault="005F4226">
      <w:pPr>
        <w:pStyle w:val="Heading1"/>
        <w:rPr>
          <w:rFonts w:asciiTheme="majorHAnsi" w:hAnsiTheme="majorHAnsi"/>
          <w:sz w:val="22"/>
          <w:szCs w:val="22"/>
        </w:rPr>
      </w:pPr>
      <w:bookmarkStart w:id="3" w:name="_bookmark3"/>
      <w:bookmarkEnd w:id="3"/>
      <w:r w:rsidRPr="00954EE2">
        <w:rPr>
          <w:rFonts w:asciiTheme="majorHAnsi" w:hAnsiTheme="majorHAnsi"/>
          <w:color w:val="365F91"/>
          <w:sz w:val="22"/>
          <w:szCs w:val="22"/>
        </w:rPr>
        <w:t>Care Management in Total Senior Care</w:t>
      </w:r>
    </w:p>
    <w:p w14:paraId="54CFD0B9" w14:textId="77777777" w:rsidR="00EF0702" w:rsidRDefault="00EF0702" w:rsidP="002B76DA">
      <w:pPr>
        <w:pStyle w:val="BodyText"/>
        <w:spacing w:before="1" w:line="276" w:lineRule="auto"/>
        <w:ind w:left="216" w:right="389" w:firstLine="720"/>
        <w:rPr>
          <w:rFonts w:asciiTheme="majorHAnsi" w:hAnsiTheme="majorHAnsi"/>
          <w:w w:val="95"/>
        </w:rPr>
      </w:pPr>
    </w:p>
    <w:p w14:paraId="15257310" w14:textId="262A403F" w:rsidR="00722C78" w:rsidRPr="004E43CD" w:rsidRDefault="00EF0702" w:rsidP="00EF0702">
      <w:pPr>
        <w:pStyle w:val="BodyText"/>
        <w:spacing w:before="1" w:line="276" w:lineRule="auto"/>
        <w:ind w:right="389" w:firstLine="720"/>
        <w:rPr>
          <w:rFonts w:asciiTheme="majorHAnsi" w:hAnsiTheme="majorHAnsi"/>
        </w:rPr>
      </w:pPr>
      <w:r w:rsidRPr="00EF0702">
        <w:rPr>
          <w:rFonts w:asciiTheme="majorHAnsi" w:hAnsiTheme="majorHAnsi"/>
        </w:rPr>
        <w:t xml:space="preserve">Total Senior Care management process is designed to comprehensively provide or arrange for all </w:t>
      </w:r>
      <w:r w:rsidR="005F4226" w:rsidRPr="004E43CD">
        <w:rPr>
          <w:rFonts w:asciiTheme="majorHAnsi" w:hAnsiTheme="majorHAnsi"/>
        </w:rPr>
        <w:t xml:space="preserve">that the participant needs to be able to remain healthy and secure in the community, instead of an alternate </w:t>
      </w:r>
      <w:r w:rsidR="00CB524A" w:rsidRPr="004E43CD">
        <w:rPr>
          <w:rFonts w:asciiTheme="majorHAnsi" w:hAnsiTheme="majorHAnsi"/>
        </w:rPr>
        <w:t>long-term</w:t>
      </w:r>
      <w:r w:rsidR="005F4226" w:rsidRPr="004E43CD">
        <w:rPr>
          <w:rFonts w:asciiTheme="majorHAnsi" w:hAnsiTheme="majorHAnsi"/>
        </w:rPr>
        <w:t xml:space="preserve"> care situation. Care management includes all the services covered by Medicaid and/or Medicare, and whatever is medically necessary, but often provided or arranged for in a different way than a provider may be accustomed to. Care is managed collaboratively via Total Senior </w:t>
      </w:r>
      <w:proofErr w:type="gramStart"/>
      <w:r w:rsidR="005F4226" w:rsidRPr="004E43CD">
        <w:rPr>
          <w:rFonts w:asciiTheme="majorHAnsi" w:hAnsiTheme="majorHAnsi"/>
        </w:rPr>
        <w:t>Care’s</w:t>
      </w:r>
      <w:r w:rsidR="00F557DF">
        <w:rPr>
          <w:rFonts w:asciiTheme="majorHAnsi" w:hAnsiTheme="majorHAnsi"/>
        </w:rPr>
        <w:t xml:space="preserve"> </w:t>
      </w:r>
      <w:r w:rsidR="005F4226" w:rsidRPr="004E43CD">
        <w:rPr>
          <w:rFonts w:asciiTheme="majorHAnsi" w:hAnsiTheme="majorHAnsi"/>
          <w:spacing w:val="-38"/>
        </w:rPr>
        <w:t xml:space="preserve"> </w:t>
      </w:r>
      <w:r w:rsidR="005F4226" w:rsidRPr="004E43CD">
        <w:rPr>
          <w:rFonts w:asciiTheme="majorHAnsi" w:hAnsiTheme="majorHAnsi"/>
        </w:rPr>
        <w:t>interdisciplinary</w:t>
      </w:r>
      <w:proofErr w:type="gramEnd"/>
      <w:r w:rsidR="00F557DF">
        <w:rPr>
          <w:rFonts w:asciiTheme="majorHAnsi" w:hAnsiTheme="majorHAnsi"/>
        </w:rPr>
        <w:t xml:space="preserve"> </w:t>
      </w:r>
      <w:r w:rsidR="005F4226" w:rsidRPr="004E43CD">
        <w:rPr>
          <w:rFonts w:asciiTheme="majorHAnsi" w:hAnsiTheme="majorHAnsi"/>
          <w:spacing w:val="-37"/>
        </w:rPr>
        <w:t xml:space="preserve"> </w:t>
      </w:r>
      <w:r w:rsidR="005F4226" w:rsidRPr="004E43CD">
        <w:rPr>
          <w:rFonts w:asciiTheme="majorHAnsi" w:hAnsiTheme="majorHAnsi"/>
        </w:rPr>
        <w:t>team.</w:t>
      </w:r>
      <w:r w:rsidR="005F4226" w:rsidRPr="004E43CD">
        <w:rPr>
          <w:rFonts w:asciiTheme="majorHAnsi" w:hAnsiTheme="majorHAnsi"/>
          <w:spacing w:val="-13"/>
        </w:rPr>
        <w:t xml:space="preserve"> </w:t>
      </w:r>
      <w:proofErr w:type="gramStart"/>
      <w:r w:rsidR="005F4226" w:rsidRPr="004E43CD">
        <w:rPr>
          <w:rFonts w:asciiTheme="majorHAnsi" w:hAnsiTheme="majorHAnsi"/>
        </w:rPr>
        <w:t>Each</w:t>
      </w:r>
      <w:r w:rsidR="00F557DF">
        <w:rPr>
          <w:rFonts w:asciiTheme="majorHAnsi" w:hAnsiTheme="majorHAnsi"/>
        </w:rPr>
        <w:t xml:space="preserve"> </w:t>
      </w:r>
      <w:r w:rsidR="005F4226" w:rsidRPr="004E43CD">
        <w:rPr>
          <w:rFonts w:asciiTheme="majorHAnsi" w:hAnsiTheme="majorHAnsi"/>
          <w:spacing w:val="-37"/>
        </w:rPr>
        <w:t xml:space="preserve"> </w:t>
      </w:r>
      <w:r w:rsidR="005F4226" w:rsidRPr="004E43CD">
        <w:rPr>
          <w:rFonts w:asciiTheme="majorHAnsi" w:hAnsiTheme="majorHAnsi"/>
        </w:rPr>
        <w:t>participant’s</w:t>
      </w:r>
      <w:proofErr w:type="gramEnd"/>
      <w:r w:rsidR="00F557DF">
        <w:rPr>
          <w:rFonts w:asciiTheme="majorHAnsi" w:hAnsiTheme="majorHAnsi"/>
        </w:rPr>
        <w:t xml:space="preserve"> </w:t>
      </w:r>
      <w:r w:rsidR="005F4226" w:rsidRPr="004E43CD">
        <w:rPr>
          <w:rFonts w:asciiTheme="majorHAnsi" w:hAnsiTheme="majorHAnsi"/>
          <w:spacing w:val="-37"/>
        </w:rPr>
        <w:t xml:space="preserve"> </w:t>
      </w:r>
      <w:r w:rsidR="005F4226" w:rsidRPr="004E43CD">
        <w:rPr>
          <w:rFonts w:asciiTheme="majorHAnsi" w:hAnsiTheme="majorHAnsi"/>
        </w:rPr>
        <w:t>physical,</w:t>
      </w:r>
      <w:r w:rsidR="005F4226" w:rsidRPr="004E43CD">
        <w:rPr>
          <w:rFonts w:asciiTheme="majorHAnsi" w:hAnsiTheme="majorHAnsi"/>
          <w:spacing w:val="-37"/>
        </w:rPr>
        <w:t xml:space="preserve"> </w:t>
      </w:r>
      <w:r w:rsidR="00F557DF">
        <w:rPr>
          <w:rFonts w:asciiTheme="majorHAnsi" w:hAnsiTheme="majorHAnsi"/>
          <w:spacing w:val="-37"/>
        </w:rPr>
        <w:t xml:space="preserve">  </w:t>
      </w:r>
      <w:r w:rsidR="005F4226" w:rsidRPr="004E43CD">
        <w:rPr>
          <w:rFonts w:asciiTheme="majorHAnsi" w:hAnsiTheme="majorHAnsi"/>
        </w:rPr>
        <w:t>social,</w:t>
      </w:r>
      <w:r w:rsidR="005F4226" w:rsidRPr="004E43CD">
        <w:rPr>
          <w:rFonts w:asciiTheme="majorHAnsi" w:hAnsiTheme="majorHAnsi"/>
          <w:spacing w:val="-26"/>
        </w:rPr>
        <w:t xml:space="preserve"> </w:t>
      </w:r>
      <w:r w:rsidR="00F557DF">
        <w:rPr>
          <w:rFonts w:asciiTheme="majorHAnsi" w:hAnsiTheme="majorHAnsi"/>
          <w:spacing w:val="-26"/>
        </w:rPr>
        <w:t xml:space="preserve">  </w:t>
      </w:r>
      <w:r w:rsidR="005F4226" w:rsidRPr="004E43CD">
        <w:rPr>
          <w:rFonts w:asciiTheme="majorHAnsi" w:hAnsiTheme="majorHAnsi"/>
        </w:rPr>
        <w:t>emotional</w:t>
      </w:r>
      <w:r w:rsidR="005F4226" w:rsidRPr="004E43CD">
        <w:rPr>
          <w:rFonts w:asciiTheme="majorHAnsi" w:hAnsiTheme="majorHAnsi"/>
          <w:spacing w:val="-26"/>
        </w:rPr>
        <w:t xml:space="preserve"> </w:t>
      </w:r>
      <w:r w:rsidR="00F557DF">
        <w:rPr>
          <w:rFonts w:asciiTheme="majorHAnsi" w:hAnsiTheme="majorHAnsi"/>
          <w:spacing w:val="-26"/>
        </w:rPr>
        <w:t xml:space="preserve"> </w:t>
      </w:r>
      <w:r w:rsidR="005F4226" w:rsidRPr="004E43CD">
        <w:rPr>
          <w:rFonts w:asciiTheme="majorHAnsi" w:hAnsiTheme="majorHAnsi"/>
        </w:rPr>
        <w:t>and</w:t>
      </w:r>
      <w:r w:rsidR="005F4226" w:rsidRPr="004E43CD">
        <w:rPr>
          <w:rFonts w:asciiTheme="majorHAnsi" w:hAnsiTheme="majorHAnsi"/>
          <w:spacing w:val="-26"/>
        </w:rPr>
        <w:t xml:space="preserve"> </w:t>
      </w:r>
      <w:r w:rsidR="00F557DF">
        <w:rPr>
          <w:rFonts w:asciiTheme="majorHAnsi" w:hAnsiTheme="majorHAnsi"/>
          <w:spacing w:val="-26"/>
        </w:rPr>
        <w:t xml:space="preserve"> </w:t>
      </w:r>
      <w:r w:rsidR="005F4226" w:rsidRPr="004E43CD">
        <w:rPr>
          <w:rFonts w:asciiTheme="majorHAnsi" w:hAnsiTheme="majorHAnsi"/>
        </w:rPr>
        <w:t>related</w:t>
      </w:r>
      <w:r w:rsidR="005F4226" w:rsidRPr="004E43CD">
        <w:rPr>
          <w:rFonts w:asciiTheme="majorHAnsi" w:hAnsiTheme="majorHAnsi"/>
          <w:spacing w:val="-25"/>
        </w:rPr>
        <w:t xml:space="preserve"> </w:t>
      </w:r>
      <w:r w:rsidR="005F4226" w:rsidRPr="004E43CD">
        <w:rPr>
          <w:rFonts w:asciiTheme="majorHAnsi" w:hAnsiTheme="majorHAnsi"/>
        </w:rPr>
        <w:t>care</w:t>
      </w:r>
      <w:r w:rsidR="005F4226" w:rsidRPr="004E43CD">
        <w:rPr>
          <w:rFonts w:asciiTheme="majorHAnsi" w:hAnsiTheme="majorHAnsi"/>
          <w:spacing w:val="-26"/>
        </w:rPr>
        <w:t xml:space="preserve"> </w:t>
      </w:r>
      <w:r w:rsidR="005F4226" w:rsidRPr="004E43CD">
        <w:rPr>
          <w:rFonts w:asciiTheme="majorHAnsi" w:hAnsiTheme="majorHAnsi"/>
        </w:rPr>
        <w:t>needs</w:t>
      </w:r>
      <w:r w:rsidR="005F4226" w:rsidRPr="004E43CD">
        <w:rPr>
          <w:rFonts w:asciiTheme="majorHAnsi" w:hAnsiTheme="majorHAnsi"/>
          <w:spacing w:val="-25"/>
        </w:rPr>
        <w:t xml:space="preserve"> </w:t>
      </w:r>
      <w:r w:rsidR="005F4226" w:rsidRPr="004E43CD">
        <w:rPr>
          <w:rFonts w:asciiTheme="majorHAnsi" w:hAnsiTheme="majorHAnsi"/>
        </w:rPr>
        <w:t xml:space="preserve">are assessed and subsequently reviewed in a team setting where a highly individualized and dynamic plan of care is developed and periodically updated on a routine schedule and as otherwise needed. This plan addresses identified and emerging </w:t>
      </w:r>
      <w:r w:rsidR="00474F2F" w:rsidRPr="004E43CD">
        <w:rPr>
          <w:rFonts w:asciiTheme="majorHAnsi" w:hAnsiTheme="majorHAnsi"/>
        </w:rPr>
        <w:t>needs and</w:t>
      </w:r>
      <w:r w:rsidR="005F4226" w:rsidRPr="004E43CD">
        <w:rPr>
          <w:rFonts w:asciiTheme="majorHAnsi" w:hAnsiTheme="majorHAnsi"/>
        </w:rPr>
        <w:t xml:space="preserve"> is the basis for authorization of appropriate and required services.</w:t>
      </w:r>
      <w:r>
        <w:rPr>
          <w:rFonts w:asciiTheme="majorHAnsi" w:hAnsiTheme="majorHAnsi"/>
        </w:rPr>
        <w:t xml:space="preserve"> </w:t>
      </w:r>
    </w:p>
    <w:p w14:paraId="58BBF08C" w14:textId="77777777" w:rsidR="00722C78" w:rsidRPr="00954EE2" w:rsidRDefault="00722C78">
      <w:pPr>
        <w:pStyle w:val="BodyText"/>
        <w:spacing w:before="7"/>
        <w:rPr>
          <w:rFonts w:asciiTheme="majorHAnsi" w:hAnsiTheme="majorHAnsi"/>
        </w:rPr>
      </w:pPr>
    </w:p>
    <w:p w14:paraId="3D080C7E" w14:textId="10750F79" w:rsidR="00722C78" w:rsidRPr="00954EE2" w:rsidRDefault="005F4226">
      <w:pPr>
        <w:pStyle w:val="BodyText"/>
        <w:spacing w:line="280" w:lineRule="auto"/>
        <w:ind w:left="220" w:right="457" w:firstLine="719"/>
        <w:rPr>
          <w:rFonts w:asciiTheme="majorHAnsi" w:hAnsiTheme="majorHAnsi"/>
        </w:rPr>
      </w:pPr>
      <w:r w:rsidRPr="00954EE2">
        <w:rPr>
          <w:rFonts w:asciiTheme="majorHAnsi" w:hAnsiTheme="majorHAnsi"/>
        </w:rPr>
        <w:t xml:space="preserve">Potential services include </w:t>
      </w:r>
      <w:r w:rsidR="00CB524A" w:rsidRPr="00954EE2">
        <w:rPr>
          <w:rFonts w:asciiTheme="majorHAnsi" w:hAnsiTheme="majorHAnsi"/>
        </w:rPr>
        <w:t>all</w:t>
      </w:r>
      <w:r w:rsidRPr="00954EE2">
        <w:rPr>
          <w:rFonts w:asciiTheme="majorHAnsi" w:hAnsiTheme="majorHAnsi"/>
        </w:rPr>
        <w:t xml:space="preserve"> the services that a participant is eligible for through Medicare and/or Medicaid, plus additional services to help participants. They are provided at the PACE Center, in a participant’s</w:t>
      </w:r>
      <w:r w:rsidRPr="00954EE2">
        <w:rPr>
          <w:rFonts w:asciiTheme="majorHAnsi" w:hAnsiTheme="majorHAnsi"/>
          <w:spacing w:val="-38"/>
        </w:rPr>
        <w:t xml:space="preserve"> </w:t>
      </w:r>
      <w:r w:rsidR="00F557DF">
        <w:rPr>
          <w:rFonts w:asciiTheme="majorHAnsi" w:hAnsiTheme="majorHAnsi"/>
          <w:spacing w:val="-38"/>
        </w:rPr>
        <w:t xml:space="preserve"> </w:t>
      </w:r>
      <w:r w:rsidR="002B76DA">
        <w:rPr>
          <w:rFonts w:asciiTheme="majorHAnsi" w:hAnsiTheme="majorHAnsi"/>
          <w:spacing w:val="-38"/>
        </w:rPr>
        <w:t xml:space="preserve"> </w:t>
      </w:r>
      <w:proofErr w:type="gramStart"/>
      <w:r w:rsidRPr="00954EE2">
        <w:rPr>
          <w:rFonts w:asciiTheme="majorHAnsi" w:hAnsiTheme="majorHAnsi"/>
        </w:rPr>
        <w:t>home,</w:t>
      </w:r>
      <w:r w:rsidR="002B76DA">
        <w:rPr>
          <w:rFonts w:asciiTheme="majorHAnsi" w:hAnsiTheme="majorHAnsi"/>
        </w:rPr>
        <w:t xml:space="preserve"> </w:t>
      </w:r>
      <w:r w:rsidRPr="00954EE2">
        <w:rPr>
          <w:rFonts w:asciiTheme="majorHAnsi" w:hAnsiTheme="majorHAnsi"/>
          <w:spacing w:val="-38"/>
        </w:rPr>
        <w:t xml:space="preserve"> </w:t>
      </w:r>
      <w:r w:rsidRPr="00954EE2">
        <w:rPr>
          <w:rFonts w:asciiTheme="majorHAnsi" w:hAnsiTheme="majorHAnsi"/>
        </w:rPr>
        <w:t>and</w:t>
      </w:r>
      <w:proofErr w:type="gramEnd"/>
      <w:r w:rsidR="002B76DA">
        <w:rPr>
          <w:rFonts w:asciiTheme="majorHAnsi" w:hAnsiTheme="majorHAnsi"/>
        </w:rPr>
        <w:t xml:space="preserve"> </w:t>
      </w:r>
      <w:r w:rsidRPr="00954EE2">
        <w:rPr>
          <w:rFonts w:asciiTheme="majorHAnsi" w:hAnsiTheme="majorHAnsi"/>
          <w:spacing w:val="-39"/>
        </w:rPr>
        <w:t xml:space="preserve"> </w:t>
      </w:r>
      <w:r w:rsidRPr="00954EE2">
        <w:rPr>
          <w:rFonts w:asciiTheme="majorHAnsi" w:hAnsiTheme="majorHAnsi"/>
        </w:rPr>
        <w:t>at</w:t>
      </w:r>
      <w:r w:rsidR="002B76DA">
        <w:rPr>
          <w:rFonts w:asciiTheme="majorHAnsi" w:hAnsiTheme="majorHAnsi"/>
        </w:rPr>
        <w:t xml:space="preserve"> </w:t>
      </w:r>
      <w:r w:rsidRPr="00954EE2">
        <w:rPr>
          <w:rFonts w:asciiTheme="majorHAnsi" w:hAnsiTheme="majorHAnsi"/>
          <w:spacing w:val="-39"/>
        </w:rPr>
        <w:t xml:space="preserve"> </w:t>
      </w:r>
      <w:r w:rsidRPr="00954EE2">
        <w:rPr>
          <w:rFonts w:asciiTheme="majorHAnsi" w:hAnsiTheme="majorHAnsi"/>
        </w:rPr>
        <w:t>network</w:t>
      </w:r>
      <w:r w:rsidRPr="00954EE2">
        <w:rPr>
          <w:rFonts w:asciiTheme="majorHAnsi" w:hAnsiTheme="majorHAnsi"/>
          <w:spacing w:val="-39"/>
        </w:rPr>
        <w:t xml:space="preserve"> </w:t>
      </w:r>
      <w:r w:rsidR="002B76DA">
        <w:rPr>
          <w:rFonts w:asciiTheme="majorHAnsi" w:hAnsiTheme="majorHAnsi"/>
          <w:spacing w:val="-39"/>
        </w:rPr>
        <w:t xml:space="preserve">  </w:t>
      </w:r>
      <w:r w:rsidRPr="00954EE2">
        <w:rPr>
          <w:rFonts w:asciiTheme="majorHAnsi" w:hAnsiTheme="majorHAnsi"/>
        </w:rPr>
        <w:t>provider</w:t>
      </w:r>
      <w:r w:rsidR="002B76DA">
        <w:rPr>
          <w:rFonts w:asciiTheme="majorHAnsi" w:hAnsiTheme="majorHAnsi"/>
        </w:rPr>
        <w:t xml:space="preserve"> </w:t>
      </w:r>
      <w:r w:rsidRPr="00954EE2">
        <w:rPr>
          <w:rFonts w:asciiTheme="majorHAnsi" w:hAnsiTheme="majorHAnsi"/>
          <w:spacing w:val="-38"/>
        </w:rPr>
        <w:t xml:space="preserve"> </w:t>
      </w:r>
      <w:r w:rsidRPr="00954EE2">
        <w:rPr>
          <w:rFonts w:asciiTheme="majorHAnsi" w:hAnsiTheme="majorHAnsi"/>
        </w:rPr>
        <w:t>locations</w:t>
      </w:r>
      <w:r w:rsidRPr="00954EE2">
        <w:rPr>
          <w:rFonts w:asciiTheme="majorHAnsi" w:hAnsiTheme="majorHAnsi"/>
          <w:spacing w:val="-39"/>
        </w:rPr>
        <w:t xml:space="preserve"> </w:t>
      </w:r>
      <w:r w:rsidR="002B76DA">
        <w:rPr>
          <w:rFonts w:asciiTheme="majorHAnsi" w:hAnsiTheme="majorHAnsi"/>
          <w:spacing w:val="-39"/>
        </w:rPr>
        <w:t xml:space="preserve">  </w:t>
      </w:r>
      <w:r w:rsidRPr="00954EE2">
        <w:rPr>
          <w:rFonts w:asciiTheme="majorHAnsi" w:hAnsiTheme="majorHAnsi"/>
        </w:rPr>
        <w:t>in</w:t>
      </w:r>
      <w:r w:rsidR="002B76DA">
        <w:rPr>
          <w:rFonts w:asciiTheme="majorHAnsi" w:hAnsiTheme="majorHAnsi"/>
        </w:rPr>
        <w:t xml:space="preserve"> </w:t>
      </w:r>
      <w:r w:rsidRPr="00954EE2">
        <w:rPr>
          <w:rFonts w:asciiTheme="majorHAnsi" w:hAnsiTheme="majorHAnsi"/>
          <w:spacing w:val="-38"/>
        </w:rPr>
        <w:t xml:space="preserve"> </w:t>
      </w:r>
      <w:r w:rsidRPr="00954EE2">
        <w:rPr>
          <w:rFonts w:asciiTheme="majorHAnsi" w:hAnsiTheme="majorHAnsi"/>
        </w:rPr>
        <w:t>the</w:t>
      </w:r>
      <w:r w:rsidRPr="00954EE2">
        <w:rPr>
          <w:rFonts w:asciiTheme="majorHAnsi" w:hAnsiTheme="majorHAnsi"/>
          <w:spacing w:val="-38"/>
        </w:rPr>
        <w:t xml:space="preserve"> </w:t>
      </w:r>
      <w:r w:rsidR="002B76DA">
        <w:rPr>
          <w:rFonts w:asciiTheme="majorHAnsi" w:hAnsiTheme="majorHAnsi"/>
          <w:spacing w:val="-38"/>
        </w:rPr>
        <w:t xml:space="preserve">  </w:t>
      </w:r>
      <w:r w:rsidRPr="00954EE2">
        <w:rPr>
          <w:rFonts w:asciiTheme="majorHAnsi" w:hAnsiTheme="majorHAnsi"/>
        </w:rPr>
        <w:t>community.</w:t>
      </w:r>
      <w:r w:rsidRPr="00954EE2">
        <w:rPr>
          <w:rFonts w:asciiTheme="majorHAnsi" w:hAnsiTheme="majorHAnsi"/>
          <w:spacing w:val="-40"/>
        </w:rPr>
        <w:t xml:space="preserve"> </w:t>
      </w:r>
      <w:r w:rsidRPr="00954EE2">
        <w:rPr>
          <w:rFonts w:asciiTheme="majorHAnsi" w:hAnsiTheme="majorHAnsi"/>
        </w:rPr>
        <w:t>Many</w:t>
      </w:r>
      <w:r w:rsidRPr="00954EE2">
        <w:rPr>
          <w:rFonts w:asciiTheme="majorHAnsi" w:hAnsiTheme="majorHAnsi"/>
          <w:spacing w:val="-37"/>
        </w:rPr>
        <w:t xml:space="preserve"> </w:t>
      </w:r>
      <w:r w:rsidRPr="00954EE2">
        <w:rPr>
          <w:rFonts w:asciiTheme="majorHAnsi" w:hAnsiTheme="majorHAnsi"/>
        </w:rPr>
        <w:t>routine</w:t>
      </w:r>
      <w:r w:rsidRPr="00954EE2">
        <w:rPr>
          <w:rFonts w:asciiTheme="majorHAnsi" w:hAnsiTheme="majorHAnsi"/>
          <w:spacing w:val="-38"/>
        </w:rPr>
        <w:t xml:space="preserve"> </w:t>
      </w:r>
      <w:r w:rsidRPr="00954EE2">
        <w:rPr>
          <w:rFonts w:asciiTheme="majorHAnsi" w:hAnsiTheme="majorHAnsi"/>
        </w:rPr>
        <w:t>services</w:t>
      </w:r>
      <w:r w:rsidRPr="00954EE2">
        <w:rPr>
          <w:rFonts w:asciiTheme="majorHAnsi" w:hAnsiTheme="majorHAnsi"/>
          <w:spacing w:val="-39"/>
        </w:rPr>
        <w:t xml:space="preserve"> </w:t>
      </w:r>
      <w:r w:rsidRPr="00954EE2">
        <w:rPr>
          <w:rFonts w:asciiTheme="majorHAnsi" w:hAnsiTheme="majorHAnsi"/>
        </w:rPr>
        <w:t xml:space="preserve">come </w:t>
      </w:r>
      <w:r w:rsidRPr="00954EE2">
        <w:rPr>
          <w:rFonts w:asciiTheme="majorHAnsi" w:hAnsiTheme="majorHAnsi"/>
          <w:w w:val="95"/>
        </w:rPr>
        <w:t>from</w:t>
      </w:r>
      <w:r w:rsidRPr="00954EE2">
        <w:rPr>
          <w:rFonts w:asciiTheme="majorHAnsi" w:hAnsiTheme="majorHAnsi"/>
          <w:spacing w:val="-24"/>
          <w:w w:val="95"/>
        </w:rPr>
        <w:t xml:space="preserve"> </w:t>
      </w:r>
      <w:r w:rsidRPr="00954EE2">
        <w:rPr>
          <w:rFonts w:asciiTheme="majorHAnsi" w:hAnsiTheme="majorHAnsi"/>
          <w:w w:val="95"/>
        </w:rPr>
        <w:t>the</w:t>
      </w:r>
      <w:r w:rsidRPr="00954EE2">
        <w:rPr>
          <w:rFonts w:asciiTheme="majorHAnsi" w:hAnsiTheme="majorHAnsi"/>
          <w:spacing w:val="-24"/>
          <w:w w:val="95"/>
        </w:rPr>
        <w:t xml:space="preserve"> </w:t>
      </w:r>
      <w:r w:rsidRPr="00954EE2">
        <w:rPr>
          <w:rFonts w:asciiTheme="majorHAnsi" w:hAnsiTheme="majorHAnsi"/>
          <w:w w:val="95"/>
        </w:rPr>
        <w:t>participant’s</w:t>
      </w:r>
      <w:r w:rsidRPr="00954EE2">
        <w:rPr>
          <w:rFonts w:asciiTheme="majorHAnsi" w:hAnsiTheme="majorHAnsi"/>
          <w:spacing w:val="-25"/>
          <w:w w:val="95"/>
        </w:rPr>
        <w:t xml:space="preserve"> </w:t>
      </w:r>
      <w:r w:rsidRPr="00954EE2">
        <w:rPr>
          <w:rFonts w:asciiTheme="majorHAnsi" w:hAnsiTheme="majorHAnsi"/>
          <w:w w:val="95"/>
        </w:rPr>
        <w:t>Care</w:t>
      </w:r>
      <w:r w:rsidRPr="00954EE2">
        <w:rPr>
          <w:rFonts w:asciiTheme="majorHAnsi" w:hAnsiTheme="majorHAnsi"/>
          <w:spacing w:val="-24"/>
          <w:w w:val="95"/>
        </w:rPr>
        <w:t xml:space="preserve"> </w:t>
      </w:r>
      <w:r w:rsidRPr="00954EE2">
        <w:rPr>
          <w:rFonts w:asciiTheme="majorHAnsi" w:hAnsiTheme="majorHAnsi"/>
          <w:w w:val="95"/>
        </w:rPr>
        <w:t>Team</w:t>
      </w:r>
      <w:r w:rsidRPr="00954EE2">
        <w:rPr>
          <w:rFonts w:asciiTheme="majorHAnsi" w:hAnsiTheme="majorHAnsi"/>
          <w:spacing w:val="-23"/>
          <w:w w:val="95"/>
        </w:rPr>
        <w:t xml:space="preserve"> </w:t>
      </w:r>
      <w:r w:rsidRPr="00954EE2">
        <w:rPr>
          <w:rFonts w:asciiTheme="majorHAnsi" w:hAnsiTheme="majorHAnsi"/>
          <w:w w:val="95"/>
        </w:rPr>
        <w:t>who</w:t>
      </w:r>
      <w:r w:rsidRPr="00954EE2">
        <w:rPr>
          <w:rFonts w:asciiTheme="majorHAnsi" w:hAnsiTheme="majorHAnsi"/>
          <w:spacing w:val="-22"/>
          <w:w w:val="95"/>
        </w:rPr>
        <w:t xml:space="preserve"> </w:t>
      </w:r>
      <w:r w:rsidRPr="00954EE2">
        <w:rPr>
          <w:rFonts w:asciiTheme="majorHAnsi" w:hAnsiTheme="majorHAnsi"/>
          <w:w w:val="95"/>
        </w:rPr>
        <w:t>are</w:t>
      </w:r>
      <w:r w:rsidRPr="00954EE2">
        <w:rPr>
          <w:rFonts w:asciiTheme="majorHAnsi" w:hAnsiTheme="majorHAnsi"/>
          <w:spacing w:val="-23"/>
          <w:w w:val="95"/>
        </w:rPr>
        <w:t xml:space="preserve"> </w:t>
      </w:r>
      <w:r w:rsidRPr="00954EE2">
        <w:rPr>
          <w:rFonts w:asciiTheme="majorHAnsi" w:hAnsiTheme="majorHAnsi"/>
          <w:w w:val="95"/>
        </w:rPr>
        <w:t>located</w:t>
      </w:r>
      <w:r w:rsidRPr="00954EE2">
        <w:rPr>
          <w:rFonts w:asciiTheme="majorHAnsi" w:hAnsiTheme="majorHAnsi"/>
          <w:spacing w:val="-22"/>
          <w:w w:val="95"/>
        </w:rPr>
        <w:t xml:space="preserve"> </w:t>
      </w:r>
      <w:r w:rsidRPr="00954EE2">
        <w:rPr>
          <w:rFonts w:asciiTheme="majorHAnsi" w:hAnsiTheme="majorHAnsi"/>
          <w:w w:val="95"/>
        </w:rPr>
        <w:t>at</w:t>
      </w:r>
      <w:r w:rsidRPr="00954EE2">
        <w:rPr>
          <w:rFonts w:asciiTheme="majorHAnsi" w:hAnsiTheme="majorHAnsi"/>
          <w:spacing w:val="-25"/>
          <w:w w:val="95"/>
        </w:rPr>
        <w:t xml:space="preserve"> </w:t>
      </w:r>
      <w:r w:rsidRPr="00954EE2">
        <w:rPr>
          <w:rFonts w:asciiTheme="majorHAnsi" w:hAnsiTheme="majorHAnsi"/>
          <w:w w:val="95"/>
        </w:rPr>
        <w:t>the</w:t>
      </w:r>
      <w:r w:rsidRPr="00954EE2">
        <w:rPr>
          <w:rFonts w:asciiTheme="majorHAnsi" w:hAnsiTheme="majorHAnsi"/>
          <w:spacing w:val="-22"/>
          <w:w w:val="95"/>
        </w:rPr>
        <w:t xml:space="preserve"> </w:t>
      </w:r>
      <w:r w:rsidRPr="00954EE2">
        <w:rPr>
          <w:rFonts w:asciiTheme="majorHAnsi" w:hAnsiTheme="majorHAnsi"/>
          <w:w w:val="95"/>
        </w:rPr>
        <w:t>PACE</w:t>
      </w:r>
      <w:r w:rsidRPr="00954EE2">
        <w:rPr>
          <w:rFonts w:asciiTheme="majorHAnsi" w:hAnsiTheme="majorHAnsi"/>
          <w:spacing w:val="-24"/>
          <w:w w:val="95"/>
        </w:rPr>
        <w:t xml:space="preserve"> </w:t>
      </w:r>
      <w:r w:rsidRPr="00954EE2">
        <w:rPr>
          <w:rFonts w:asciiTheme="majorHAnsi" w:hAnsiTheme="majorHAnsi"/>
          <w:w w:val="95"/>
        </w:rPr>
        <w:t>Center</w:t>
      </w:r>
      <w:r w:rsidRPr="00954EE2">
        <w:rPr>
          <w:rFonts w:asciiTheme="majorHAnsi" w:hAnsiTheme="majorHAnsi"/>
          <w:spacing w:val="-22"/>
          <w:w w:val="95"/>
        </w:rPr>
        <w:t xml:space="preserve"> </w:t>
      </w:r>
      <w:r w:rsidRPr="00954EE2">
        <w:rPr>
          <w:rFonts w:asciiTheme="majorHAnsi" w:hAnsiTheme="majorHAnsi"/>
          <w:w w:val="95"/>
        </w:rPr>
        <w:t>and</w:t>
      </w:r>
      <w:r w:rsidRPr="00954EE2">
        <w:rPr>
          <w:rFonts w:asciiTheme="majorHAnsi" w:hAnsiTheme="majorHAnsi"/>
          <w:spacing w:val="-23"/>
          <w:w w:val="95"/>
        </w:rPr>
        <w:t xml:space="preserve"> </w:t>
      </w:r>
      <w:r w:rsidRPr="00954EE2">
        <w:rPr>
          <w:rFonts w:asciiTheme="majorHAnsi" w:hAnsiTheme="majorHAnsi"/>
          <w:w w:val="95"/>
        </w:rPr>
        <w:t>include</w:t>
      </w:r>
      <w:r w:rsidRPr="00954EE2">
        <w:rPr>
          <w:rFonts w:asciiTheme="majorHAnsi" w:hAnsiTheme="majorHAnsi"/>
          <w:spacing w:val="-22"/>
          <w:w w:val="95"/>
        </w:rPr>
        <w:t xml:space="preserve"> </w:t>
      </w:r>
      <w:r w:rsidRPr="00954EE2">
        <w:rPr>
          <w:rFonts w:asciiTheme="majorHAnsi" w:hAnsiTheme="majorHAnsi"/>
          <w:w w:val="95"/>
        </w:rPr>
        <w:t>primary</w:t>
      </w:r>
      <w:r w:rsidRPr="00954EE2">
        <w:rPr>
          <w:rFonts w:asciiTheme="majorHAnsi" w:hAnsiTheme="majorHAnsi"/>
          <w:spacing w:val="-24"/>
          <w:w w:val="95"/>
        </w:rPr>
        <w:t xml:space="preserve"> </w:t>
      </w:r>
      <w:r w:rsidRPr="00954EE2">
        <w:rPr>
          <w:rFonts w:asciiTheme="majorHAnsi" w:hAnsiTheme="majorHAnsi"/>
          <w:w w:val="95"/>
        </w:rPr>
        <w:t>medical</w:t>
      </w:r>
      <w:r w:rsidRPr="00954EE2">
        <w:rPr>
          <w:rFonts w:asciiTheme="majorHAnsi" w:hAnsiTheme="majorHAnsi"/>
          <w:spacing w:val="-24"/>
          <w:w w:val="95"/>
        </w:rPr>
        <w:t xml:space="preserve"> </w:t>
      </w:r>
      <w:r w:rsidRPr="00954EE2">
        <w:rPr>
          <w:rFonts w:asciiTheme="majorHAnsi" w:hAnsiTheme="majorHAnsi"/>
          <w:w w:val="95"/>
        </w:rPr>
        <w:t xml:space="preserve">care, </w:t>
      </w:r>
      <w:r w:rsidRPr="00954EE2">
        <w:rPr>
          <w:rFonts w:asciiTheme="majorHAnsi" w:hAnsiTheme="majorHAnsi"/>
        </w:rPr>
        <w:t>nursing, rehabilitation therapies (physical, occupational and speech therapy), social work, and</w:t>
      </w:r>
      <w:r w:rsidRPr="00954EE2">
        <w:rPr>
          <w:rFonts w:asciiTheme="majorHAnsi" w:hAnsiTheme="majorHAnsi"/>
          <w:spacing w:val="-21"/>
        </w:rPr>
        <w:t xml:space="preserve"> </w:t>
      </w:r>
      <w:r w:rsidRPr="00954EE2">
        <w:rPr>
          <w:rFonts w:asciiTheme="majorHAnsi" w:hAnsiTheme="majorHAnsi"/>
        </w:rPr>
        <w:t>nutrition.</w:t>
      </w:r>
    </w:p>
    <w:p w14:paraId="78D40B3F" w14:textId="77777777" w:rsidR="00722C78" w:rsidRPr="00CB031F" w:rsidRDefault="005F4226">
      <w:pPr>
        <w:pStyle w:val="BodyText"/>
        <w:spacing w:before="190"/>
        <w:ind w:left="940"/>
        <w:rPr>
          <w:rFonts w:asciiTheme="majorHAnsi" w:hAnsiTheme="majorHAnsi"/>
        </w:rPr>
      </w:pPr>
      <w:r w:rsidRPr="00CB031F">
        <w:rPr>
          <w:rFonts w:asciiTheme="majorHAnsi" w:hAnsiTheme="majorHAnsi"/>
        </w:rPr>
        <w:t>The services from Total Senior Care are based on an individual Plan of Care for each</w:t>
      </w:r>
      <w:r w:rsidRPr="00CB031F">
        <w:rPr>
          <w:rFonts w:asciiTheme="majorHAnsi" w:hAnsiTheme="majorHAnsi"/>
          <w:spacing w:val="-34"/>
        </w:rPr>
        <w:t xml:space="preserve"> </w:t>
      </w:r>
      <w:r w:rsidRPr="00CB031F">
        <w:rPr>
          <w:rFonts w:asciiTheme="majorHAnsi" w:hAnsiTheme="majorHAnsi"/>
        </w:rPr>
        <w:t>participant.</w:t>
      </w:r>
    </w:p>
    <w:p w14:paraId="79C0690B" w14:textId="77777777" w:rsidR="00722C78" w:rsidRPr="00CB031F" w:rsidRDefault="005F4226">
      <w:pPr>
        <w:pStyle w:val="BodyText"/>
        <w:spacing w:before="41"/>
        <w:ind w:left="220"/>
        <w:rPr>
          <w:rFonts w:asciiTheme="majorHAnsi" w:hAnsiTheme="majorHAnsi"/>
        </w:rPr>
      </w:pPr>
      <w:r w:rsidRPr="00CB031F">
        <w:rPr>
          <w:rFonts w:asciiTheme="majorHAnsi" w:hAnsiTheme="majorHAnsi"/>
        </w:rPr>
        <w:t xml:space="preserve">The plan is updated periodically, based on the Care Team’s regular assessment of each </w:t>
      </w:r>
      <w:proofErr w:type="gramStart"/>
      <w:r w:rsidRPr="00CB031F">
        <w:rPr>
          <w:rFonts w:asciiTheme="majorHAnsi" w:hAnsiTheme="majorHAnsi"/>
        </w:rPr>
        <w:t>participant‘</w:t>
      </w:r>
      <w:proofErr w:type="gramEnd"/>
      <w:r w:rsidRPr="00CB031F">
        <w:rPr>
          <w:rFonts w:asciiTheme="majorHAnsi" w:hAnsiTheme="majorHAnsi"/>
        </w:rPr>
        <w:t>s</w:t>
      </w:r>
    </w:p>
    <w:p w14:paraId="658AC042" w14:textId="77777777" w:rsidR="00722C78" w:rsidRPr="00CB031F" w:rsidRDefault="005F4226">
      <w:pPr>
        <w:pStyle w:val="BodyText"/>
        <w:spacing w:before="41"/>
        <w:ind w:left="220"/>
        <w:rPr>
          <w:rFonts w:asciiTheme="majorHAnsi" w:hAnsiTheme="majorHAnsi"/>
        </w:rPr>
      </w:pPr>
      <w:r w:rsidRPr="00CB031F">
        <w:rPr>
          <w:rFonts w:asciiTheme="majorHAnsi" w:hAnsiTheme="majorHAnsi"/>
        </w:rPr>
        <w:t>health needs.</w:t>
      </w:r>
    </w:p>
    <w:p w14:paraId="16FE8829" w14:textId="77777777" w:rsidR="00722C78" w:rsidRPr="00954EE2" w:rsidRDefault="00722C78">
      <w:pPr>
        <w:pStyle w:val="BodyText"/>
        <w:spacing w:before="8"/>
        <w:rPr>
          <w:rFonts w:asciiTheme="majorHAnsi" w:hAnsiTheme="majorHAnsi"/>
        </w:rPr>
      </w:pPr>
    </w:p>
    <w:p w14:paraId="3DBA3AC0" w14:textId="77777777" w:rsidR="00722C78" w:rsidRPr="00954EE2" w:rsidRDefault="005F4226">
      <w:pPr>
        <w:pStyle w:val="BodyText"/>
        <w:spacing w:before="1" w:line="276" w:lineRule="auto"/>
        <w:ind w:left="220" w:right="386" w:firstLine="719"/>
        <w:rPr>
          <w:rFonts w:asciiTheme="majorHAnsi" w:hAnsiTheme="majorHAnsi"/>
        </w:rPr>
      </w:pPr>
      <w:r w:rsidRPr="00954EE2">
        <w:rPr>
          <w:rFonts w:asciiTheme="majorHAnsi" w:hAnsiTheme="majorHAnsi"/>
        </w:rPr>
        <w:t>The PACE primary care physician is a key member of the Care Team. The primary care physician will see the participant frequently to make sure that both chronic illnesses and acute illnesses are being addressed. In cooperation with other participants of the Care Team, the physician will write medical orders as required for the services in the care plan. The primary care physician also oversees referrals to other medical and healthcare providers, as well as other services such as home care and any admission to the hospital.</w:t>
      </w:r>
    </w:p>
    <w:p w14:paraId="2C6CB7E2" w14:textId="77777777" w:rsidR="00722C78" w:rsidRDefault="00722C78">
      <w:pPr>
        <w:spacing w:line="276" w:lineRule="auto"/>
        <w:sectPr w:rsidR="00722C78">
          <w:pgSz w:w="12240" w:h="15840"/>
          <w:pgMar w:top="1000" w:right="960" w:bottom="900" w:left="1220" w:header="0" w:footer="702" w:gutter="0"/>
          <w:cols w:space="720"/>
        </w:sectPr>
      </w:pPr>
    </w:p>
    <w:p w14:paraId="61D734AA" w14:textId="77777777" w:rsidR="00722C78" w:rsidRPr="00954EE2" w:rsidRDefault="005F4226">
      <w:pPr>
        <w:pStyle w:val="BodyText"/>
        <w:spacing w:before="39" w:line="276" w:lineRule="auto"/>
        <w:ind w:left="220" w:right="428" w:firstLine="719"/>
        <w:rPr>
          <w:rFonts w:asciiTheme="majorHAnsi" w:hAnsiTheme="majorHAnsi"/>
        </w:rPr>
      </w:pPr>
      <w:r w:rsidRPr="00954EE2">
        <w:rPr>
          <w:rFonts w:asciiTheme="majorHAnsi" w:hAnsiTheme="majorHAnsi"/>
        </w:rPr>
        <w:lastRenderedPageBreak/>
        <w:t>All Care Team members work closely together to ensure that participants receive the services as described in the Care Plan. If needs change, the Team assesses the changing needs and modifies the Care Plan as necessary.</w:t>
      </w:r>
    </w:p>
    <w:p w14:paraId="180C3640" w14:textId="77777777" w:rsidR="00722C78" w:rsidRPr="00954EE2" w:rsidRDefault="00722C78">
      <w:pPr>
        <w:pStyle w:val="BodyText"/>
        <w:spacing w:before="4"/>
        <w:rPr>
          <w:rFonts w:asciiTheme="majorHAnsi" w:hAnsiTheme="majorHAnsi"/>
          <w:sz w:val="16"/>
        </w:rPr>
      </w:pPr>
    </w:p>
    <w:p w14:paraId="2789FC95" w14:textId="470EC4BF" w:rsidR="00722C78" w:rsidRPr="00954EE2" w:rsidRDefault="005F4226">
      <w:pPr>
        <w:pStyle w:val="BodyText"/>
        <w:spacing w:line="276" w:lineRule="auto"/>
        <w:ind w:left="220" w:right="404" w:firstLine="719"/>
        <w:rPr>
          <w:rFonts w:asciiTheme="majorHAnsi" w:hAnsiTheme="majorHAnsi"/>
        </w:rPr>
      </w:pPr>
      <w:r w:rsidRPr="00954EE2">
        <w:rPr>
          <w:rFonts w:asciiTheme="majorHAnsi" w:hAnsiTheme="majorHAnsi"/>
        </w:rPr>
        <w:t>Attendance at the PACE center helps us make sure that participants remain as healthy and strong as possible. The participant is included in the care planning process and the Care Team will work with each</w:t>
      </w:r>
      <w:r w:rsidRPr="00954EE2">
        <w:rPr>
          <w:rFonts w:asciiTheme="majorHAnsi" w:hAnsiTheme="majorHAnsi"/>
          <w:spacing w:val="-27"/>
        </w:rPr>
        <w:t xml:space="preserve"> </w:t>
      </w:r>
      <w:proofErr w:type="gramStart"/>
      <w:r w:rsidRPr="00954EE2">
        <w:rPr>
          <w:rFonts w:asciiTheme="majorHAnsi" w:hAnsiTheme="majorHAnsi"/>
        </w:rPr>
        <w:t>participant</w:t>
      </w:r>
      <w:r w:rsidR="00F557DF">
        <w:rPr>
          <w:rFonts w:asciiTheme="majorHAnsi" w:hAnsiTheme="majorHAnsi"/>
        </w:rPr>
        <w:t xml:space="preserve"> </w:t>
      </w:r>
      <w:r w:rsidRPr="00954EE2">
        <w:rPr>
          <w:rFonts w:asciiTheme="majorHAnsi" w:hAnsiTheme="majorHAnsi"/>
          <w:spacing w:val="-38"/>
        </w:rPr>
        <w:t xml:space="preserve"> </w:t>
      </w:r>
      <w:r w:rsidRPr="00954EE2">
        <w:rPr>
          <w:rFonts w:asciiTheme="majorHAnsi" w:hAnsiTheme="majorHAnsi"/>
        </w:rPr>
        <w:t>to</w:t>
      </w:r>
      <w:proofErr w:type="gramEnd"/>
      <w:r w:rsidRPr="00954EE2">
        <w:rPr>
          <w:rFonts w:asciiTheme="majorHAnsi" w:hAnsiTheme="majorHAnsi"/>
          <w:spacing w:val="-38"/>
        </w:rPr>
        <w:t xml:space="preserve"> </w:t>
      </w:r>
      <w:r w:rsidR="00F557DF">
        <w:rPr>
          <w:rFonts w:asciiTheme="majorHAnsi" w:hAnsiTheme="majorHAnsi"/>
          <w:spacing w:val="-38"/>
        </w:rPr>
        <w:t xml:space="preserve">  </w:t>
      </w:r>
      <w:r w:rsidRPr="00954EE2">
        <w:rPr>
          <w:rFonts w:asciiTheme="majorHAnsi" w:hAnsiTheme="majorHAnsi"/>
        </w:rPr>
        <w:t>arrange</w:t>
      </w:r>
      <w:r w:rsidR="00F557DF">
        <w:rPr>
          <w:rFonts w:asciiTheme="majorHAnsi" w:hAnsiTheme="majorHAnsi"/>
        </w:rPr>
        <w:t xml:space="preserve"> </w:t>
      </w:r>
      <w:r w:rsidRPr="00954EE2">
        <w:rPr>
          <w:rFonts w:asciiTheme="majorHAnsi" w:hAnsiTheme="majorHAnsi"/>
          <w:spacing w:val="-39"/>
        </w:rPr>
        <w:t xml:space="preserve"> </w:t>
      </w:r>
      <w:r w:rsidRPr="00954EE2">
        <w:rPr>
          <w:rFonts w:asciiTheme="majorHAnsi" w:hAnsiTheme="majorHAnsi"/>
        </w:rPr>
        <w:t>a</w:t>
      </w:r>
      <w:r w:rsidRPr="00954EE2">
        <w:rPr>
          <w:rFonts w:asciiTheme="majorHAnsi" w:hAnsiTheme="majorHAnsi"/>
          <w:spacing w:val="-37"/>
        </w:rPr>
        <w:t xml:space="preserve"> </w:t>
      </w:r>
      <w:r w:rsidR="00F557DF">
        <w:rPr>
          <w:rFonts w:asciiTheme="majorHAnsi" w:hAnsiTheme="majorHAnsi"/>
          <w:spacing w:val="-37"/>
        </w:rPr>
        <w:t xml:space="preserve">  </w:t>
      </w:r>
      <w:r w:rsidRPr="00954EE2">
        <w:rPr>
          <w:rFonts w:asciiTheme="majorHAnsi" w:hAnsiTheme="majorHAnsi"/>
        </w:rPr>
        <w:t>schedule</w:t>
      </w:r>
      <w:r w:rsidR="00F557DF">
        <w:rPr>
          <w:rFonts w:asciiTheme="majorHAnsi" w:hAnsiTheme="majorHAnsi"/>
        </w:rPr>
        <w:t xml:space="preserve"> </w:t>
      </w:r>
      <w:r w:rsidRPr="00954EE2">
        <w:rPr>
          <w:rFonts w:asciiTheme="majorHAnsi" w:hAnsiTheme="majorHAnsi"/>
          <w:spacing w:val="-39"/>
        </w:rPr>
        <w:t xml:space="preserve"> </w:t>
      </w:r>
      <w:r w:rsidRPr="00954EE2">
        <w:rPr>
          <w:rFonts w:asciiTheme="majorHAnsi" w:hAnsiTheme="majorHAnsi"/>
        </w:rPr>
        <w:t>for</w:t>
      </w:r>
      <w:r w:rsidR="00F557DF">
        <w:rPr>
          <w:rFonts w:asciiTheme="majorHAnsi" w:hAnsiTheme="majorHAnsi"/>
        </w:rPr>
        <w:t xml:space="preserve"> </w:t>
      </w:r>
      <w:r w:rsidRPr="00954EE2">
        <w:rPr>
          <w:rFonts w:asciiTheme="majorHAnsi" w:hAnsiTheme="majorHAnsi"/>
          <w:spacing w:val="-38"/>
        </w:rPr>
        <w:t xml:space="preserve"> </w:t>
      </w:r>
      <w:r w:rsidRPr="00954EE2">
        <w:rPr>
          <w:rFonts w:asciiTheme="majorHAnsi" w:hAnsiTheme="majorHAnsi"/>
        </w:rPr>
        <w:t>regularly</w:t>
      </w:r>
      <w:r w:rsidRPr="00954EE2">
        <w:rPr>
          <w:rFonts w:asciiTheme="majorHAnsi" w:hAnsiTheme="majorHAnsi"/>
          <w:spacing w:val="-39"/>
        </w:rPr>
        <w:t xml:space="preserve"> </w:t>
      </w:r>
      <w:r w:rsidR="00F557DF">
        <w:rPr>
          <w:rFonts w:asciiTheme="majorHAnsi" w:hAnsiTheme="majorHAnsi"/>
          <w:spacing w:val="-39"/>
        </w:rPr>
        <w:t xml:space="preserve">   </w:t>
      </w:r>
      <w:r w:rsidRPr="00954EE2">
        <w:rPr>
          <w:rFonts w:asciiTheme="majorHAnsi" w:hAnsiTheme="majorHAnsi"/>
        </w:rPr>
        <w:t>attending</w:t>
      </w:r>
      <w:r w:rsidRPr="00954EE2">
        <w:rPr>
          <w:rFonts w:asciiTheme="majorHAnsi" w:hAnsiTheme="majorHAnsi"/>
          <w:spacing w:val="-38"/>
        </w:rPr>
        <w:t xml:space="preserve"> </w:t>
      </w:r>
      <w:r w:rsidR="00F557DF">
        <w:rPr>
          <w:rFonts w:asciiTheme="majorHAnsi" w:hAnsiTheme="majorHAnsi"/>
          <w:spacing w:val="-38"/>
        </w:rPr>
        <w:t xml:space="preserve">   </w:t>
      </w:r>
      <w:r w:rsidRPr="00954EE2">
        <w:rPr>
          <w:rFonts w:asciiTheme="majorHAnsi" w:hAnsiTheme="majorHAnsi"/>
        </w:rPr>
        <w:t>the</w:t>
      </w:r>
      <w:r w:rsidR="00F557DF">
        <w:rPr>
          <w:rFonts w:asciiTheme="majorHAnsi" w:hAnsiTheme="majorHAnsi"/>
        </w:rPr>
        <w:t xml:space="preserve"> </w:t>
      </w:r>
      <w:r w:rsidRPr="00954EE2">
        <w:rPr>
          <w:rFonts w:asciiTheme="majorHAnsi" w:hAnsiTheme="majorHAnsi"/>
          <w:spacing w:val="-37"/>
        </w:rPr>
        <w:t xml:space="preserve"> </w:t>
      </w:r>
      <w:r w:rsidRPr="00954EE2">
        <w:rPr>
          <w:rFonts w:asciiTheme="majorHAnsi" w:hAnsiTheme="majorHAnsi"/>
        </w:rPr>
        <w:t>Center,</w:t>
      </w:r>
      <w:r w:rsidR="00F557DF">
        <w:rPr>
          <w:rFonts w:asciiTheme="majorHAnsi" w:hAnsiTheme="majorHAnsi"/>
        </w:rPr>
        <w:t xml:space="preserve"> </w:t>
      </w:r>
      <w:r w:rsidRPr="00954EE2">
        <w:rPr>
          <w:rFonts w:asciiTheme="majorHAnsi" w:hAnsiTheme="majorHAnsi"/>
          <w:spacing w:val="-38"/>
        </w:rPr>
        <w:t xml:space="preserve"> </w:t>
      </w:r>
      <w:r w:rsidRPr="00954EE2">
        <w:rPr>
          <w:rFonts w:asciiTheme="majorHAnsi" w:hAnsiTheme="majorHAnsi"/>
        </w:rPr>
        <w:t>based</w:t>
      </w:r>
      <w:r w:rsidRPr="00954EE2">
        <w:rPr>
          <w:rFonts w:asciiTheme="majorHAnsi" w:hAnsiTheme="majorHAnsi"/>
          <w:spacing w:val="-37"/>
        </w:rPr>
        <w:t xml:space="preserve"> </w:t>
      </w:r>
      <w:r w:rsidR="00F557DF">
        <w:rPr>
          <w:rFonts w:asciiTheme="majorHAnsi" w:hAnsiTheme="majorHAnsi"/>
          <w:spacing w:val="-37"/>
        </w:rPr>
        <w:t xml:space="preserve">  </w:t>
      </w:r>
      <w:r w:rsidRPr="00954EE2">
        <w:rPr>
          <w:rFonts w:asciiTheme="majorHAnsi" w:hAnsiTheme="majorHAnsi"/>
        </w:rPr>
        <w:t>on</w:t>
      </w:r>
      <w:r w:rsidR="00F557DF">
        <w:rPr>
          <w:rFonts w:asciiTheme="majorHAnsi" w:hAnsiTheme="majorHAnsi"/>
        </w:rPr>
        <w:t xml:space="preserve"> </w:t>
      </w:r>
      <w:r w:rsidRPr="00954EE2">
        <w:rPr>
          <w:rFonts w:asciiTheme="majorHAnsi" w:hAnsiTheme="majorHAnsi"/>
          <w:spacing w:val="-38"/>
        </w:rPr>
        <w:t xml:space="preserve"> </w:t>
      </w:r>
      <w:r w:rsidRPr="00954EE2">
        <w:rPr>
          <w:rFonts w:asciiTheme="majorHAnsi" w:hAnsiTheme="majorHAnsi"/>
        </w:rPr>
        <w:t>each</w:t>
      </w:r>
      <w:r w:rsidRPr="00954EE2">
        <w:rPr>
          <w:rFonts w:asciiTheme="majorHAnsi" w:hAnsiTheme="majorHAnsi"/>
          <w:spacing w:val="-38"/>
        </w:rPr>
        <w:t xml:space="preserve"> </w:t>
      </w:r>
      <w:r w:rsidRPr="00954EE2">
        <w:rPr>
          <w:rFonts w:asciiTheme="majorHAnsi" w:hAnsiTheme="majorHAnsi"/>
        </w:rPr>
        <w:t>participant’s needs and preferences. Attendance at the day center is not</w:t>
      </w:r>
      <w:r w:rsidRPr="00954EE2">
        <w:rPr>
          <w:rFonts w:asciiTheme="majorHAnsi" w:hAnsiTheme="majorHAnsi"/>
          <w:spacing w:val="-11"/>
        </w:rPr>
        <w:t xml:space="preserve"> </w:t>
      </w:r>
      <w:r w:rsidRPr="00954EE2">
        <w:rPr>
          <w:rFonts w:asciiTheme="majorHAnsi" w:hAnsiTheme="majorHAnsi"/>
        </w:rPr>
        <w:t>required.</w:t>
      </w:r>
    </w:p>
    <w:p w14:paraId="73ABB6F8" w14:textId="77777777" w:rsidR="00722C78" w:rsidRPr="00954EE2" w:rsidRDefault="00722C78">
      <w:pPr>
        <w:pStyle w:val="BodyText"/>
        <w:spacing w:before="5"/>
        <w:rPr>
          <w:rFonts w:asciiTheme="majorHAnsi" w:hAnsiTheme="majorHAnsi"/>
          <w:sz w:val="16"/>
        </w:rPr>
      </w:pPr>
    </w:p>
    <w:p w14:paraId="1D9735F1" w14:textId="16C152C8" w:rsidR="00722C78" w:rsidRPr="00954EE2" w:rsidRDefault="005F4226">
      <w:pPr>
        <w:pStyle w:val="BodyText"/>
        <w:spacing w:line="276" w:lineRule="auto"/>
        <w:ind w:left="220" w:right="442" w:firstLine="719"/>
        <w:rPr>
          <w:rFonts w:asciiTheme="majorHAnsi" w:hAnsiTheme="majorHAnsi"/>
        </w:rPr>
      </w:pPr>
      <w:r w:rsidRPr="00954EE2">
        <w:rPr>
          <w:rFonts w:asciiTheme="majorHAnsi" w:hAnsiTheme="majorHAnsi"/>
        </w:rPr>
        <w:t xml:space="preserve">Total Senior Care uses a network of community providers to deliver </w:t>
      </w:r>
      <w:r w:rsidR="00CB524A" w:rsidRPr="00954EE2">
        <w:rPr>
          <w:rFonts w:asciiTheme="majorHAnsi" w:hAnsiTheme="majorHAnsi"/>
        </w:rPr>
        <w:t>all</w:t>
      </w:r>
      <w:r w:rsidRPr="00954EE2">
        <w:rPr>
          <w:rFonts w:asciiTheme="majorHAnsi" w:hAnsiTheme="majorHAnsi"/>
        </w:rPr>
        <w:t xml:space="preserve"> the services received in our program. These include, but are not limited </w:t>
      </w:r>
      <w:proofErr w:type="gramStart"/>
      <w:r w:rsidRPr="00954EE2">
        <w:rPr>
          <w:rFonts w:asciiTheme="majorHAnsi" w:hAnsiTheme="majorHAnsi"/>
        </w:rPr>
        <w:t>to:</w:t>
      </w:r>
      <w:proofErr w:type="gramEnd"/>
      <w:r w:rsidRPr="00954EE2">
        <w:rPr>
          <w:rFonts w:asciiTheme="majorHAnsi" w:hAnsiTheme="majorHAnsi"/>
        </w:rPr>
        <w:t xml:space="preserve"> home care, hospital care, nursing home care, medications and medical specialists. A participant receives all services covered by Total Senior Care from providers in the network. The Total Senior Care Team becomes the link for a participant to these services by providing authorizations, making appointments, providing transportation and consultation upon service or findings from evaluation and tests or procedures. In an emergency, participants are permitted to see a provider who is not in the Total Senior Care provider network.</w:t>
      </w:r>
    </w:p>
    <w:p w14:paraId="4CFD1D1E" w14:textId="77777777" w:rsidR="00722C78" w:rsidRPr="00954EE2" w:rsidRDefault="00722C78">
      <w:pPr>
        <w:pStyle w:val="BodyText"/>
        <w:rPr>
          <w:rFonts w:asciiTheme="majorHAnsi" w:hAnsiTheme="majorHAnsi"/>
        </w:rPr>
      </w:pPr>
    </w:p>
    <w:p w14:paraId="2552D514" w14:textId="77777777" w:rsidR="00722C78" w:rsidRPr="00954EE2" w:rsidRDefault="00722C78">
      <w:pPr>
        <w:pStyle w:val="BodyText"/>
        <w:spacing w:before="8"/>
        <w:rPr>
          <w:rFonts w:asciiTheme="majorHAnsi" w:hAnsiTheme="majorHAnsi"/>
          <w:sz w:val="17"/>
        </w:rPr>
      </w:pPr>
    </w:p>
    <w:p w14:paraId="75C5172F" w14:textId="77777777" w:rsidR="00722C78" w:rsidRPr="00954EE2" w:rsidRDefault="005F4226">
      <w:pPr>
        <w:pStyle w:val="Heading1"/>
        <w:rPr>
          <w:rFonts w:asciiTheme="majorHAnsi" w:hAnsiTheme="majorHAnsi"/>
        </w:rPr>
      </w:pPr>
      <w:bookmarkStart w:id="4" w:name="_bookmark4"/>
      <w:bookmarkEnd w:id="4"/>
      <w:r w:rsidRPr="00954EE2">
        <w:rPr>
          <w:rFonts w:asciiTheme="majorHAnsi" w:hAnsiTheme="majorHAnsi"/>
          <w:color w:val="365F91"/>
        </w:rPr>
        <w:t>Individual Assessment of Needs and Development of Care Plans</w:t>
      </w:r>
    </w:p>
    <w:p w14:paraId="25176BC0" w14:textId="146DC807" w:rsidR="00722C78" w:rsidRPr="00954EE2" w:rsidRDefault="005F4226">
      <w:pPr>
        <w:pStyle w:val="BodyText"/>
        <w:spacing w:before="48" w:line="276" w:lineRule="auto"/>
        <w:ind w:left="220" w:right="546" w:firstLine="719"/>
        <w:rPr>
          <w:rFonts w:asciiTheme="majorHAnsi" w:hAnsiTheme="majorHAnsi"/>
        </w:rPr>
      </w:pPr>
      <w:r w:rsidRPr="00954EE2">
        <w:rPr>
          <w:rFonts w:asciiTheme="majorHAnsi" w:hAnsiTheme="majorHAnsi"/>
        </w:rPr>
        <w:t xml:space="preserve">Initial assessment of needs </w:t>
      </w:r>
      <w:r w:rsidR="00CB524A" w:rsidRPr="00954EE2">
        <w:rPr>
          <w:rFonts w:asciiTheme="majorHAnsi" w:hAnsiTheme="majorHAnsi"/>
        </w:rPr>
        <w:t>is</w:t>
      </w:r>
      <w:r w:rsidRPr="00954EE2">
        <w:rPr>
          <w:rFonts w:asciiTheme="majorHAnsi" w:hAnsiTheme="majorHAnsi"/>
        </w:rPr>
        <w:t xml:space="preserve"> performed prior to enrollment by the primary care physician, registered nurse, social worker, physical and occupational therapist, home care RN, registered dietician, and the recreation therapist. They make use of assessment instruments to identify health problems and </w:t>
      </w:r>
      <w:r w:rsidR="00474F2F" w:rsidRPr="00954EE2">
        <w:rPr>
          <w:rFonts w:asciiTheme="majorHAnsi" w:hAnsiTheme="majorHAnsi"/>
        </w:rPr>
        <w:t>deficiencies and</w:t>
      </w:r>
      <w:r w:rsidRPr="00954EE2">
        <w:rPr>
          <w:rFonts w:asciiTheme="majorHAnsi" w:hAnsiTheme="majorHAnsi"/>
        </w:rPr>
        <w:t xml:space="preserve"> propose goals and interventions.</w:t>
      </w:r>
    </w:p>
    <w:p w14:paraId="0E8D5A07" w14:textId="77777777" w:rsidR="00722C78" w:rsidRPr="00954EE2" w:rsidRDefault="00722C78">
      <w:pPr>
        <w:pStyle w:val="BodyText"/>
        <w:spacing w:before="4"/>
        <w:rPr>
          <w:rFonts w:asciiTheme="majorHAnsi" w:hAnsiTheme="majorHAnsi"/>
          <w:sz w:val="16"/>
        </w:rPr>
      </w:pPr>
    </w:p>
    <w:p w14:paraId="5FC377A3" w14:textId="77777777" w:rsidR="00722C78" w:rsidRPr="00954EE2" w:rsidRDefault="005F4226">
      <w:pPr>
        <w:pStyle w:val="BodyText"/>
        <w:ind w:left="940"/>
        <w:rPr>
          <w:rFonts w:asciiTheme="majorHAnsi" w:hAnsiTheme="majorHAnsi"/>
        </w:rPr>
      </w:pPr>
      <w:r w:rsidRPr="00954EE2">
        <w:rPr>
          <w:rFonts w:asciiTheme="majorHAnsi" w:hAnsiTheme="majorHAnsi"/>
        </w:rPr>
        <w:t>The comprehensive assessment that will result from the individual discipline evaluations includes:</w:t>
      </w:r>
    </w:p>
    <w:p w14:paraId="68D191C9"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Physical and cognitive function and ability (this includes all sensory and motor</w:t>
      </w:r>
      <w:r w:rsidRPr="00954EE2">
        <w:rPr>
          <w:rFonts w:asciiTheme="majorHAnsi" w:hAnsiTheme="majorHAnsi"/>
          <w:spacing w:val="-19"/>
        </w:rPr>
        <w:t xml:space="preserve"> </w:t>
      </w:r>
      <w:r w:rsidRPr="00954EE2">
        <w:rPr>
          <w:rFonts w:asciiTheme="majorHAnsi" w:hAnsiTheme="majorHAnsi"/>
        </w:rPr>
        <w:t>functions)</w:t>
      </w:r>
    </w:p>
    <w:p w14:paraId="4AD2C999"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Medication</w:t>
      </w:r>
      <w:r w:rsidRPr="00954EE2">
        <w:rPr>
          <w:rFonts w:asciiTheme="majorHAnsi" w:hAnsiTheme="majorHAnsi"/>
          <w:spacing w:val="-2"/>
        </w:rPr>
        <w:t xml:space="preserve"> </w:t>
      </w:r>
      <w:r w:rsidRPr="00954EE2">
        <w:rPr>
          <w:rFonts w:asciiTheme="majorHAnsi" w:hAnsiTheme="majorHAnsi"/>
        </w:rPr>
        <w:t>use</w:t>
      </w:r>
    </w:p>
    <w:p w14:paraId="138CDCE9"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Participant and caregiver preferences for</w:t>
      </w:r>
      <w:r w:rsidRPr="00954EE2">
        <w:rPr>
          <w:rFonts w:asciiTheme="majorHAnsi" w:hAnsiTheme="majorHAnsi"/>
          <w:spacing w:val="-8"/>
        </w:rPr>
        <w:t xml:space="preserve"> </w:t>
      </w:r>
      <w:r w:rsidRPr="00954EE2">
        <w:rPr>
          <w:rFonts w:asciiTheme="majorHAnsi" w:hAnsiTheme="majorHAnsi"/>
        </w:rPr>
        <w:t>care</w:t>
      </w:r>
    </w:p>
    <w:p w14:paraId="1E038075"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Socialization and availability of family</w:t>
      </w:r>
      <w:r w:rsidRPr="00954EE2">
        <w:rPr>
          <w:rFonts w:asciiTheme="majorHAnsi" w:hAnsiTheme="majorHAnsi"/>
          <w:spacing w:val="-12"/>
        </w:rPr>
        <w:t xml:space="preserve"> </w:t>
      </w:r>
      <w:r w:rsidRPr="00954EE2">
        <w:rPr>
          <w:rFonts w:asciiTheme="majorHAnsi" w:hAnsiTheme="majorHAnsi"/>
        </w:rPr>
        <w:t>support</w:t>
      </w:r>
    </w:p>
    <w:p w14:paraId="0763C99F"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Current health status and treatment</w:t>
      </w:r>
      <w:r w:rsidRPr="00954EE2">
        <w:rPr>
          <w:rFonts w:asciiTheme="majorHAnsi" w:hAnsiTheme="majorHAnsi"/>
          <w:spacing w:val="-7"/>
        </w:rPr>
        <w:t xml:space="preserve"> </w:t>
      </w:r>
      <w:r w:rsidRPr="00954EE2">
        <w:rPr>
          <w:rFonts w:asciiTheme="majorHAnsi" w:hAnsiTheme="majorHAnsi"/>
        </w:rPr>
        <w:t>needs</w:t>
      </w:r>
    </w:p>
    <w:p w14:paraId="1A3A8652"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Nutritional</w:t>
      </w:r>
      <w:r w:rsidRPr="00954EE2">
        <w:rPr>
          <w:rFonts w:asciiTheme="majorHAnsi" w:hAnsiTheme="majorHAnsi"/>
          <w:spacing w:val="-1"/>
        </w:rPr>
        <w:t xml:space="preserve"> </w:t>
      </w:r>
      <w:r w:rsidRPr="00954EE2">
        <w:rPr>
          <w:rFonts w:asciiTheme="majorHAnsi" w:hAnsiTheme="majorHAnsi"/>
        </w:rPr>
        <w:t>status</w:t>
      </w:r>
    </w:p>
    <w:p w14:paraId="523FBC0C"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Home environment, including home access and</w:t>
      </w:r>
      <w:r w:rsidRPr="00954EE2">
        <w:rPr>
          <w:rFonts w:asciiTheme="majorHAnsi" w:hAnsiTheme="majorHAnsi"/>
          <w:spacing w:val="-2"/>
        </w:rPr>
        <w:t xml:space="preserve"> </w:t>
      </w:r>
      <w:r w:rsidRPr="00954EE2">
        <w:rPr>
          <w:rFonts w:asciiTheme="majorHAnsi" w:hAnsiTheme="majorHAnsi"/>
        </w:rPr>
        <w:t>egress</w:t>
      </w:r>
    </w:p>
    <w:p w14:paraId="721E0467"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Participant</w:t>
      </w:r>
      <w:r w:rsidRPr="00954EE2">
        <w:rPr>
          <w:rFonts w:asciiTheme="majorHAnsi" w:hAnsiTheme="majorHAnsi"/>
          <w:spacing w:val="-3"/>
        </w:rPr>
        <w:t xml:space="preserve"> </w:t>
      </w:r>
      <w:r w:rsidRPr="00954EE2">
        <w:rPr>
          <w:rFonts w:asciiTheme="majorHAnsi" w:hAnsiTheme="majorHAnsi"/>
        </w:rPr>
        <w:t>behavior</w:t>
      </w:r>
    </w:p>
    <w:p w14:paraId="049BE0C7"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Psychosocial</w:t>
      </w:r>
      <w:r w:rsidRPr="00954EE2">
        <w:rPr>
          <w:rFonts w:asciiTheme="majorHAnsi" w:hAnsiTheme="majorHAnsi"/>
          <w:spacing w:val="-2"/>
        </w:rPr>
        <w:t xml:space="preserve"> </w:t>
      </w:r>
      <w:r w:rsidRPr="00954EE2">
        <w:rPr>
          <w:rFonts w:asciiTheme="majorHAnsi" w:hAnsiTheme="majorHAnsi"/>
        </w:rPr>
        <w:t>status</w:t>
      </w:r>
    </w:p>
    <w:p w14:paraId="6B0AE16C"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Medical and dental</w:t>
      </w:r>
      <w:r w:rsidRPr="00954EE2">
        <w:rPr>
          <w:rFonts w:asciiTheme="majorHAnsi" w:hAnsiTheme="majorHAnsi"/>
          <w:spacing w:val="-2"/>
        </w:rPr>
        <w:t xml:space="preserve"> </w:t>
      </w:r>
      <w:r w:rsidRPr="00954EE2">
        <w:rPr>
          <w:rFonts w:asciiTheme="majorHAnsi" w:hAnsiTheme="majorHAnsi"/>
        </w:rPr>
        <w:t>status</w:t>
      </w:r>
    </w:p>
    <w:p w14:paraId="1B76CFBE"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Participant</w:t>
      </w:r>
      <w:r w:rsidRPr="00954EE2">
        <w:rPr>
          <w:rFonts w:asciiTheme="majorHAnsi" w:hAnsiTheme="majorHAnsi"/>
          <w:spacing w:val="-2"/>
        </w:rPr>
        <w:t xml:space="preserve"> </w:t>
      </w:r>
      <w:r w:rsidRPr="00954EE2">
        <w:rPr>
          <w:rFonts w:asciiTheme="majorHAnsi" w:hAnsiTheme="majorHAnsi"/>
        </w:rPr>
        <w:t>language</w:t>
      </w:r>
    </w:p>
    <w:p w14:paraId="380C67E4" w14:textId="77777777" w:rsidR="00722C78" w:rsidRPr="00954EE2" w:rsidRDefault="00722C78">
      <w:pPr>
        <w:pStyle w:val="BodyText"/>
        <w:spacing w:before="7"/>
        <w:rPr>
          <w:rFonts w:asciiTheme="majorHAnsi" w:hAnsiTheme="majorHAnsi"/>
          <w:sz w:val="28"/>
        </w:rPr>
      </w:pPr>
    </w:p>
    <w:p w14:paraId="4EFA74B0" w14:textId="77777777" w:rsidR="00722C78" w:rsidRPr="00954EE2" w:rsidRDefault="005F4226">
      <w:pPr>
        <w:pStyle w:val="BodyText"/>
        <w:spacing w:before="1" w:line="276" w:lineRule="auto"/>
        <w:ind w:left="220" w:right="375" w:firstLine="719"/>
        <w:rPr>
          <w:rFonts w:asciiTheme="majorHAnsi" w:hAnsiTheme="majorHAnsi"/>
        </w:rPr>
      </w:pPr>
      <w:r w:rsidRPr="00954EE2">
        <w:rPr>
          <w:rFonts w:asciiTheme="majorHAnsi" w:hAnsiTheme="majorHAnsi"/>
        </w:rPr>
        <w:t>Once assessments are completed, the interdisciplinary care team uses the information to prepare a comprehensive interdisciplinary care plan. On a longitudinal basis, when issues and concerns arise, the Care Plan is reviewed and revised as needed. Interim problems are added to the Care Plan as identified, along with goals and interventions for those problems. As interventions are successful and problems are eliminated or revised, the problem is closed or revised on the Care Plan to reflect the change, and interventions will also be revised accordingly.</w:t>
      </w:r>
    </w:p>
    <w:p w14:paraId="795B5C20" w14:textId="77777777" w:rsidR="00722C78" w:rsidRDefault="00722C78">
      <w:pPr>
        <w:spacing w:line="276" w:lineRule="auto"/>
        <w:sectPr w:rsidR="00722C78">
          <w:pgSz w:w="12240" w:h="15840"/>
          <w:pgMar w:top="1040" w:right="960" w:bottom="900" w:left="1220" w:header="0" w:footer="702" w:gutter="0"/>
          <w:cols w:space="720"/>
        </w:sectPr>
      </w:pPr>
    </w:p>
    <w:p w14:paraId="40EA2FCF" w14:textId="77777777" w:rsidR="00722C78" w:rsidRPr="00954EE2" w:rsidRDefault="005F4226">
      <w:pPr>
        <w:pStyle w:val="BodyText"/>
        <w:spacing w:before="39" w:line="276" w:lineRule="auto"/>
        <w:ind w:left="220" w:right="325" w:firstLine="719"/>
        <w:rPr>
          <w:rFonts w:asciiTheme="majorHAnsi" w:hAnsiTheme="majorHAnsi"/>
        </w:rPr>
      </w:pPr>
      <w:r w:rsidRPr="00954EE2">
        <w:rPr>
          <w:rFonts w:asciiTheme="majorHAnsi" w:hAnsiTheme="majorHAnsi"/>
        </w:rPr>
        <w:lastRenderedPageBreak/>
        <w:t>The interdisciplinary Care Team conducts a periodic re-assessment and revises the comprehensive care plan at the following intervals:</w:t>
      </w:r>
    </w:p>
    <w:p w14:paraId="7338FF86" w14:textId="77777777" w:rsidR="00722C78" w:rsidRPr="00954EE2" w:rsidRDefault="005F4226">
      <w:pPr>
        <w:pStyle w:val="ListParagraph"/>
        <w:numPr>
          <w:ilvl w:val="0"/>
          <w:numId w:val="13"/>
        </w:numPr>
        <w:tabs>
          <w:tab w:val="left" w:pos="1300"/>
          <w:tab w:val="left" w:pos="1301"/>
        </w:tabs>
        <w:ind w:hanging="361"/>
        <w:rPr>
          <w:rFonts w:asciiTheme="majorHAnsi" w:hAnsiTheme="majorHAnsi"/>
        </w:rPr>
      </w:pPr>
      <w:r w:rsidRPr="00954EE2">
        <w:rPr>
          <w:rFonts w:asciiTheme="majorHAnsi" w:hAnsiTheme="majorHAnsi"/>
        </w:rPr>
        <w:t>No less than every 6 months, including an annual</w:t>
      </w:r>
      <w:r w:rsidRPr="00954EE2">
        <w:rPr>
          <w:rFonts w:asciiTheme="majorHAnsi" w:hAnsiTheme="majorHAnsi"/>
          <w:spacing w:val="-8"/>
        </w:rPr>
        <w:t xml:space="preserve"> </w:t>
      </w:r>
      <w:r w:rsidRPr="00954EE2">
        <w:rPr>
          <w:rFonts w:asciiTheme="majorHAnsi" w:hAnsiTheme="majorHAnsi"/>
        </w:rPr>
        <w:t>assessment</w:t>
      </w:r>
    </w:p>
    <w:p w14:paraId="6CAFA406"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At</w:t>
      </w:r>
      <w:r w:rsidRPr="00954EE2">
        <w:rPr>
          <w:rFonts w:asciiTheme="majorHAnsi" w:hAnsiTheme="majorHAnsi"/>
          <w:spacing w:val="-4"/>
        </w:rPr>
        <w:t xml:space="preserve"> </w:t>
      </w:r>
      <w:r w:rsidRPr="00954EE2">
        <w:rPr>
          <w:rFonts w:asciiTheme="majorHAnsi" w:hAnsiTheme="majorHAnsi"/>
        </w:rPr>
        <w:t>such</w:t>
      </w:r>
      <w:r w:rsidRPr="00954EE2">
        <w:rPr>
          <w:rFonts w:asciiTheme="majorHAnsi" w:hAnsiTheme="majorHAnsi"/>
          <w:spacing w:val="-5"/>
        </w:rPr>
        <w:t xml:space="preserve"> </w:t>
      </w:r>
      <w:r w:rsidRPr="00954EE2">
        <w:rPr>
          <w:rFonts w:asciiTheme="majorHAnsi" w:hAnsiTheme="majorHAnsi"/>
        </w:rPr>
        <w:t>time</w:t>
      </w:r>
      <w:r w:rsidRPr="00954EE2">
        <w:rPr>
          <w:rFonts w:asciiTheme="majorHAnsi" w:hAnsiTheme="majorHAnsi"/>
          <w:spacing w:val="-6"/>
        </w:rPr>
        <w:t xml:space="preserve"> </w:t>
      </w:r>
      <w:r w:rsidRPr="00954EE2">
        <w:rPr>
          <w:rFonts w:asciiTheme="majorHAnsi" w:hAnsiTheme="majorHAnsi"/>
        </w:rPr>
        <w:t>as</w:t>
      </w:r>
      <w:r w:rsidRPr="00954EE2">
        <w:rPr>
          <w:rFonts w:asciiTheme="majorHAnsi" w:hAnsiTheme="majorHAnsi"/>
          <w:spacing w:val="-3"/>
        </w:rPr>
        <w:t xml:space="preserve"> </w:t>
      </w:r>
      <w:r w:rsidRPr="00954EE2">
        <w:rPr>
          <w:rFonts w:asciiTheme="majorHAnsi" w:hAnsiTheme="majorHAnsi"/>
        </w:rPr>
        <w:t>the</w:t>
      </w:r>
      <w:r w:rsidRPr="00954EE2">
        <w:rPr>
          <w:rFonts w:asciiTheme="majorHAnsi" w:hAnsiTheme="majorHAnsi"/>
          <w:spacing w:val="-3"/>
        </w:rPr>
        <w:t xml:space="preserve"> </w:t>
      </w:r>
      <w:r w:rsidRPr="00954EE2">
        <w:rPr>
          <w:rFonts w:asciiTheme="majorHAnsi" w:hAnsiTheme="majorHAnsi"/>
        </w:rPr>
        <w:t>team</w:t>
      </w:r>
      <w:r w:rsidRPr="00954EE2">
        <w:rPr>
          <w:rFonts w:asciiTheme="majorHAnsi" w:hAnsiTheme="majorHAnsi"/>
          <w:spacing w:val="-5"/>
        </w:rPr>
        <w:t xml:space="preserve"> </w:t>
      </w:r>
      <w:r w:rsidRPr="00954EE2">
        <w:rPr>
          <w:rFonts w:asciiTheme="majorHAnsi" w:hAnsiTheme="majorHAnsi"/>
        </w:rPr>
        <w:t>has</w:t>
      </w:r>
      <w:r w:rsidRPr="00954EE2">
        <w:rPr>
          <w:rFonts w:asciiTheme="majorHAnsi" w:hAnsiTheme="majorHAnsi"/>
          <w:spacing w:val="-4"/>
        </w:rPr>
        <w:t xml:space="preserve"> </w:t>
      </w:r>
      <w:r w:rsidRPr="00954EE2">
        <w:rPr>
          <w:rFonts w:asciiTheme="majorHAnsi" w:hAnsiTheme="majorHAnsi"/>
        </w:rPr>
        <w:t>identified</w:t>
      </w:r>
      <w:r w:rsidRPr="00954EE2">
        <w:rPr>
          <w:rFonts w:asciiTheme="majorHAnsi" w:hAnsiTheme="majorHAnsi"/>
          <w:spacing w:val="-3"/>
        </w:rPr>
        <w:t xml:space="preserve"> </w:t>
      </w:r>
      <w:r w:rsidRPr="00954EE2">
        <w:rPr>
          <w:rFonts w:asciiTheme="majorHAnsi" w:hAnsiTheme="majorHAnsi"/>
        </w:rPr>
        <w:t>a</w:t>
      </w:r>
      <w:r w:rsidRPr="00954EE2">
        <w:rPr>
          <w:rFonts w:asciiTheme="majorHAnsi" w:hAnsiTheme="majorHAnsi"/>
          <w:spacing w:val="-7"/>
        </w:rPr>
        <w:t xml:space="preserve"> </w:t>
      </w:r>
      <w:r w:rsidRPr="00954EE2">
        <w:rPr>
          <w:rFonts w:asciiTheme="majorHAnsi" w:hAnsiTheme="majorHAnsi"/>
        </w:rPr>
        <w:t>significant</w:t>
      </w:r>
      <w:r w:rsidRPr="00954EE2">
        <w:rPr>
          <w:rFonts w:asciiTheme="majorHAnsi" w:hAnsiTheme="majorHAnsi"/>
          <w:spacing w:val="-4"/>
        </w:rPr>
        <w:t xml:space="preserve"> </w:t>
      </w:r>
      <w:r w:rsidRPr="00954EE2">
        <w:rPr>
          <w:rFonts w:asciiTheme="majorHAnsi" w:hAnsiTheme="majorHAnsi"/>
        </w:rPr>
        <w:t>change</w:t>
      </w:r>
      <w:r w:rsidRPr="00954EE2">
        <w:rPr>
          <w:rFonts w:asciiTheme="majorHAnsi" w:hAnsiTheme="majorHAnsi"/>
          <w:spacing w:val="-2"/>
        </w:rPr>
        <w:t xml:space="preserve"> </w:t>
      </w:r>
      <w:r w:rsidRPr="00954EE2">
        <w:rPr>
          <w:rFonts w:asciiTheme="majorHAnsi" w:hAnsiTheme="majorHAnsi"/>
        </w:rPr>
        <w:t>in</w:t>
      </w:r>
      <w:r w:rsidRPr="00954EE2">
        <w:rPr>
          <w:rFonts w:asciiTheme="majorHAnsi" w:hAnsiTheme="majorHAnsi"/>
          <w:spacing w:val="-17"/>
        </w:rPr>
        <w:t xml:space="preserve"> </w:t>
      </w:r>
      <w:r w:rsidRPr="00954EE2">
        <w:rPr>
          <w:rFonts w:asciiTheme="majorHAnsi" w:hAnsiTheme="majorHAnsi"/>
        </w:rPr>
        <w:t>the</w:t>
      </w:r>
      <w:r w:rsidRPr="00954EE2">
        <w:rPr>
          <w:rFonts w:asciiTheme="majorHAnsi" w:hAnsiTheme="majorHAnsi"/>
          <w:spacing w:val="-15"/>
        </w:rPr>
        <w:t xml:space="preserve"> </w:t>
      </w:r>
      <w:r w:rsidRPr="00954EE2">
        <w:rPr>
          <w:rFonts w:asciiTheme="majorHAnsi" w:hAnsiTheme="majorHAnsi"/>
        </w:rPr>
        <w:t>participant’s</w:t>
      </w:r>
      <w:r w:rsidRPr="00954EE2">
        <w:rPr>
          <w:rFonts w:asciiTheme="majorHAnsi" w:hAnsiTheme="majorHAnsi"/>
          <w:spacing w:val="-15"/>
        </w:rPr>
        <w:t xml:space="preserve"> </w:t>
      </w:r>
      <w:r w:rsidRPr="00954EE2">
        <w:rPr>
          <w:rFonts w:asciiTheme="majorHAnsi" w:hAnsiTheme="majorHAnsi"/>
        </w:rPr>
        <w:t>condition</w:t>
      </w:r>
    </w:p>
    <w:p w14:paraId="29346D32"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At</w:t>
      </w:r>
      <w:r w:rsidRPr="00954EE2">
        <w:rPr>
          <w:rFonts w:asciiTheme="majorHAnsi" w:hAnsiTheme="majorHAnsi"/>
          <w:spacing w:val="-16"/>
        </w:rPr>
        <w:t xml:space="preserve"> </w:t>
      </w:r>
      <w:r w:rsidRPr="00954EE2">
        <w:rPr>
          <w:rFonts w:asciiTheme="majorHAnsi" w:hAnsiTheme="majorHAnsi"/>
        </w:rPr>
        <w:t>the</w:t>
      </w:r>
      <w:r w:rsidRPr="00954EE2">
        <w:rPr>
          <w:rFonts w:asciiTheme="majorHAnsi" w:hAnsiTheme="majorHAnsi"/>
          <w:spacing w:val="-15"/>
        </w:rPr>
        <w:t xml:space="preserve"> </w:t>
      </w:r>
      <w:r w:rsidRPr="00954EE2">
        <w:rPr>
          <w:rFonts w:asciiTheme="majorHAnsi" w:hAnsiTheme="majorHAnsi"/>
        </w:rPr>
        <w:t>request</w:t>
      </w:r>
      <w:r w:rsidRPr="00954EE2">
        <w:rPr>
          <w:rFonts w:asciiTheme="majorHAnsi" w:hAnsiTheme="majorHAnsi"/>
          <w:spacing w:val="-16"/>
        </w:rPr>
        <w:t xml:space="preserve"> </w:t>
      </w:r>
      <w:r w:rsidRPr="00954EE2">
        <w:rPr>
          <w:rFonts w:asciiTheme="majorHAnsi" w:hAnsiTheme="majorHAnsi"/>
        </w:rPr>
        <w:t>of</w:t>
      </w:r>
      <w:r w:rsidRPr="00954EE2">
        <w:rPr>
          <w:rFonts w:asciiTheme="majorHAnsi" w:hAnsiTheme="majorHAnsi"/>
          <w:spacing w:val="-18"/>
        </w:rPr>
        <w:t xml:space="preserve"> </w:t>
      </w:r>
      <w:r w:rsidRPr="00954EE2">
        <w:rPr>
          <w:rFonts w:asciiTheme="majorHAnsi" w:hAnsiTheme="majorHAnsi"/>
        </w:rPr>
        <w:t>the</w:t>
      </w:r>
      <w:r w:rsidRPr="00954EE2">
        <w:rPr>
          <w:rFonts w:asciiTheme="majorHAnsi" w:hAnsiTheme="majorHAnsi"/>
          <w:spacing w:val="-15"/>
        </w:rPr>
        <w:t xml:space="preserve"> </w:t>
      </w:r>
      <w:r w:rsidRPr="00954EE2">
        <w:rPr>
          <w:rFonts w:asciiTheme="majorHAnsi" w:hAnsiTheme="majorHAnsi"/>
        </w:rPr>
        <w:t>participant</w:t>
      </w:r>
      <w:r w:rsidRPr="00954EE2">
        <w:rPr>
          <w:rFonts w:asciiTheme="majorHAnsi" w:hAnsiTheme="majorHAnsi"/>
          <w:spacing w:val="-15"/>
        </w:rPr>
        <w:t xml:space="preserve"> </w:t>
      </w:r>
      <w:r w:rsidRPr="00954EE2">
        <w:rPr>
          <w:rFonts w:asciiTheme="majorHAnsi" w:hAnsiTheme="majorHAnsi"/>
        </w:rPr>
        <w:t>or</w:t>
      </w:r>
      <w:r w:rsidRPr="00954EE2">
        <w:rPr>
          <w:rFonts w:asciiTheme="majorHAnsi" w:hAnsiTheme="majorHAnsi"/>
          <w:spacing w:val="-18"/>
        </w:rPr>
        <w:t xml:space="preserve"> </w:t>
      </w:r>
      <w:r w:rsidRPr="00954EE2">
        <w:rPr>
          <w:rFonts w:asciiTheme="majorHAnsi" w:hAnsiTheme="majorHAnsi"/>
        </w:rPr>
        <w:t>the</w:t>
      </w:r>
      <w:r w:rsidRPr="00954EE2">
        <w:rPr>
          <w:rFonts w:asciiTheme="majorHAnsi" w:hAnsiTheme="majorHAnsi"/>
          <w:spacing w:val="-15"/>
        </w:rPr>
        <w:t xml:space="preserve"> </w:t>
      </w:r>
      <w:r w:rsidRPr="00954EE2">
        <w:rPr>
          <w:rFonts w:asciiTheme="majorHAnsi" w:hAnsiTheme="majorHAnsi"/>
        </w:rPr>
        <w:t>participant’s</w:t>
      </w:r>
      <w:r w:rsidRPr="00954EE2">
        <w:rPr>
          <w:rFonts w:asciiTheme="majorHAnsi" w:hAnsiTheme="majorHAnsi"/>
          <w:spacing w:val="-15"/>
        </w:rPr>
        <w:t xml:space="preserve"> </w:t>
      </w:r>
      <w:r w:rsidRPr="00954EE2">
        <w:rPr>
          <w:rFonts w:asciiTheme="majorHAnsi" w:hAnsiTheme="majorHAnsi"/>
        </w:rPr>
        <w:t>caregiver.</w:t>
      </w:r>
    </w:p>
    <w:p w14:paraId="5B4DEA1C" w14:textId="77777777" w:rsidR="00722C78" w:rsidRPr="00954EE2" w:rsidRDefault="00722C78">
      <w:pPr>
        <w:pStyle w:val="BodyText"/>
        <w:rPr>
          <w:rFonts w:asciiTheme="majorHAnsi" w:hAnsiTheme="majorHAnsi"/>
          <w:sz w:val="28"/>
        </w:rPr>
      </w:pPr>
    </w:p>
    <w:p w14:paraId="571B10EF" w14:textId="77777777" w:rsidR="00722C78" w:rsidRPr="00954EE2" w:rsidRDefault="005F4226">
      <w:pPr>
        <w:pStyle w:val="Heading1"/>
        <w:spacing w:before="211"/>
        <w:rPr>
          <w:rFonts w:asciiTheme="majorHAnsi" w:hAnsiTheme="majorHAnsi"/>
        </w:rPr>
      </w:pPr>
      <w:bookmarkStart w:id="5" w:name="_bookmark5"/>
      <w:bookmarkEnd w:id="5"/>
      <w:r w:rsidRPr="00954EE2">
        <w:rPr>
          <w:rFonts w:asciiTheme="majorHAnsi" w:hAnsiTheme="majorHAnsi"/>
          <w:color w:val="365F91"/>
        </w:rPr>
        <w:t>Enrollment and Assessment</w:t>
      </w:r>
    </w:p>
    <w:p w14:paraId="446575B8" w14:textId="77777777" w:rsidR="00722C78" w:rsidRPr="00954EE2" w:rsidRDefault="005F4226">
      <w:pPr>
        <w:pStyle w:val="BodyText"/>
        <w:spacing w:before="48" w:line="276" w:lineRule="auto"/>
        <w:ind w:left="220" w:right="468" w:firstLine="719"/>
        <w:rPr>
          <w:rFonts w:asciiTheme="majorHAnsi" w:hAnsiTheme="majorHAnsi"/>
        </w:rPr>
      </w:pPr>
      <w:r w:rsidRPr="00954EE2">
        <w:rPr>
          <w:rFonts w:asciiTheme="majorHAnsi" w:hAnsiTheme="majorHAnsi"/>
        </w:rPr>
        <w:t>A potential participant, or on their behalf, a family member or caregiver can learn about Total Senior Care in many ways. Total Senior Care makes itself known widely as a healthcare choice for seniors in Cattaraugus County, Allegany County, and Chautauqua County to service organizations, inquiry and referral outlets for seniors, county offices involved in senior services, Total Senior Care affiliates and others. Physicians and other health care providers are also an important source of information for potential enrollees. Total Senior Care encourages physicians, their office staff and other provider organizations to inform seniors about the potential valuable service Total Senior Care may provide. Total Senior Care staff can be contacted to provide more information about the program.</w:t>
      </w:r>
    </w:p>
    <w:p w14:paraId="0361E5F8" w14:textId="77777777" w:rsidR="00722C78" w:rsidRPr="00954EE2" w:rsidRDefault="00722C78">
      <w:pPr>
        <w:pStyle w:val="BodyText"/>
        <w:spacing w:before="5"/>
        <w:rPr>
          <w:rFonts w:asciiTheme="majorHAnsi" w:hAnsiTheme="majorHAnsi"/>
          <w:sz w:val="16"/>
        </w:rPr>
      </w:pPr>
    </w:p>
    <w:p w14:paraId="5DC01191" w14:textId="77777777" w:rsidR="00722C78" w:rsidRPr="00954EE2" w:rsidRDefault="005F4226">
      <w:pPr>
        <w:pStyle w:val="BodyText"/>
        <w:spacing w:line="276" w:lineRule="auto"/>
        <w:ind w:left="220" w:right="444" w:firstLine="719"/>
        <w:rPr>
          <w:rFonts w:asciiTheme="majorHAnsi" w:hAnsiTheme="majorHAnsi"/>
        </w:rPr>
      </w:pPr>
      <w:r w:rsidRPr="00954EE2">
        <w:rPr>
          <w:rFonts w:asciiTheme="majorHAnsi" w:hAnsiTheme="majorHAnsi"/>
        </w:rPr>
        <w:t>An individual or provider (including a prospective member/family that self-refers) may inquire by phone or in person about the program and its services, prior to making a formal referral. Referrals may also be received from the local Department of Social Services for individuals who may be appropriate for the PACE program.</w:t>
      </w:r>
    </w:p>
    <w:p w14:paraId="2C6EC38A" w14:textId="77777777" w:rsidR="00722C78" w:rsidRPr="00954EE2" w:rsidRDefault="00722C78">
      <w:pPr>
        <w:pStyle w:val="BodyText"/>
        <w:spacing w:before="5"/>
        <w:rPr>
          <w:rFonts w:asciiTheme="majorHAnsi" w:hAnsiTheme="majorHAnsi"/>
          <w:sz w:val="16"/>
        </w:rPr>
      </w:pPr>
    </w:p>
    <w:p w14:paraId="30505322" w14:textId="48551A44" w:rsidR="00722C78" w:rsidRPr="00954EE2" w:rsidRDefault="005F4226">
      <w:pPr>
        <w:pStyle w:val="BodyText"/>
        <w:ind w:left="940"/>
        <w:rPr>
          <w:rFonts w:asciiTheme="majorHAnsi" w:hAnsiTheme="majorHAnsi"/>
        </w:rPr>
      </w:pPr>
      <w:r w:rsidRPr="00954EE2">
        <w:rPr>
          <w:rFonts w:asciiTheme="majorHAnsi" w:hAnsiTheme="majorHAnsi"/>
        </w:rPr>
        <w:t xml:space="preserve">To be eligible an individual must meet </w:t>
      </w:r>
      <w:r w:rsidR="00CB524A" w:rsidRPr="00954EE2">
        <w:rPr>
          <w:rFonts w:asciiTheme="majorHAnsi" w:hAnsiTheme="majorHAnsi"/>
        </w:rPr>
        <w:t>all</w:t>
      </w:r>
      <w:r w:rsidRPr="00954EE2">
        <w:rPr>
          <w:rFonts w:asciiTheme="majorHAnsi" w:hAnsiTheme="majorHAnsi"/>
        </w:rPr>
        <w:t xml:space="preserve"> the following criteria:</w:t>
      </w:r>
    </w:p>
    <w:p w14:paraId="14921C91" w14:textId="77777777" w:rsidR="00722C78" w:rsidRPr="00954EE2" w:rsidRDefault="00722C78">
      <w:pPr>
        <w:pStyle w:val="BodyText"/>
        <w:spacing w:before="8"/>
        <w:rPr>
          <w:rFonts w:asciiTheme="majorHAnsi" w:hAnsiTheme="majorHAnsi"/>
          <w:sz w:val="19"/>
        </w:rPr>
      </w:pPr>
    </w:p>
    <w:p w14:paraId="445E98A7" w14:textId="77777777" w:rsidR="00722C78" w:rsidRPr="00954EE2" w:rsidRDefault="005F4226">
      <w:pPr>
        <w:pStyle w:val="ListParagraph"/>
        <w:numPr>
          <w:ilvl w:val="0"/>
          <w:numId w:val="13"/>
        </w:numPr>
        <w:tabs>
          <w:tab w:val="left" w:pos="1300"/>
          <w:tab w:val="left" w:pos="1301"/>
        </w:tabs>
        <w:ind w:hanging="361"/>
        <w:rPr>
          <w:rFonts w:asciiTheme="majorHAnsi" w:hAnsiTheme="majorHAnsi"/>
        </w:rPr>
      </w:pPr>
      <w:r w:rsidRPr="00954EE2">
        <w:rPr>
          <w:rFonts w:asciiTheme="majorHAnsi" w:hAnsiTheme="majorHAnsi"/>
        </w:rPr>
        <w:t>Age 55 or older</w:t>
      </w:r>
    </w:p>
    <w:p w14:paraId="7C131E6C"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Resident of Cattaraugus County, Allegany County, and Chautauqua</w:t>
      </w:r>
      <w:r w:rsidRPr="00954EE2">
        <w:rPr>
          <w:rFonts w:asciiTheme="majorHAnsi" w:hAnsiTheme="majorHAnsi"/>
          <w:spacing w:val="-8"/>
        </w:rPr>
        <w:t xml:space="preserve"> </w:t>
      </w:r>
      <w:r w:rsidRPr="00954EE2">
        <w:rPr>
          <w:rFonts w:asciiTheme="majorHAnsi" w:hAnsiTheme="majorHAnsi"/>
        </w:rPr>
        <w:t>County.</w:t>
      </w:r>
    </w:p>
    <w:p w14:paraId="04831AB0" w14:textId="77777777" w:rsidR="00722C78" w:rsidRPr="00954EE2" w:rsidRDefault="005F4226">
      <w:pPr>
        <w:pStyle w:val="ListParagraph"/>
        <w:numPr>
          <w:ilvl w:val="0"/>
          <w:numId w:val="13"/>
        </w:numPr>
        <w:tabs>
          <w:tab w:val="left" w:pos="1300"/>
          <w:tab w:val="left" w:pos="1301"/>
        </w:tabs>
        <w:spacing w:before="39" w:line="276" w:lineRule="auto"/>
        <w:ind w:right="861"/>
        <w:rPr>
          <w:rFonts w:asciiTheme="majorHAnsi" w:hAnsiTheme="majorHAnsi"/>
        </w:rPr>
      </w:pPr>
      <w:r w:rsidRPr="00954EE2">
        <w:rPr>
          <w:rFonts w:asciiTheme="majorHAnsi" w:hAnsiTheme="majorHAnsi"/>
        </w:rPr>
        <w:t>Eligible for Medicaid and/or Medicare, or willing and able to pay the portion of the</w:t>
      </w:r>
      <w:r w:rsidRPr="00954EE2">
        <w:rPr>
          <w:rFonts w:asciiTheme="majorHAnsi" w:hAnsiTheme="majorHAnsi"/>
          <w:spacing w:val="-28"/>
        </w:rPr>
        <w:t xml:space="preserve"> </w:t>
      </w:r>
      <w:r w:rsidRPr="00954EE2">
        <w:rPr>
          <w:rFonts w:asciiTheme="majorHAnsi" w:hAnsiTheme="majorHAnsi"/>
        </w:rPr>
        <w:t>PACE premium</w:t>
      </w:r>
      <w:r w:rsidRPr="00954EE2">
        <w:rPr>
          <w:rFonts w:asciiTheme="majorHAnsi" w:hAnsiTheme="majorHAnsi"/>
          <w:spacing w:val="-3"/>
        </w:rPr>
        <w:t xml:space="preserve"> </w:t>
      </w:r>
      <w:r w:rsidRPr="00954EE2">
        <w:rPr>
          <w:rFonts w:asciiTheme="majorHAnsi" w:hAnsiTheme="majorHAnsi"/>
        </w:rPr>
        <w:t>that</w:t>
      </w:r>
      <w:r w:rsidRPr="00954EE2">
        <w:rPr>
          <w:rFonts w:asciiTheme="majorHAnsi" w:hAnsiTheme="majorHAnsi"/>
          <w:spacing w:val="-6"/>
        </w:rPr>
        <w:t xml:space="preserve"> </w:t>
      </w:r>
      <w:r w:rsidRPr="00954EE2">
        <w:rPr>
          <w:rFonts w:asciiTheme="majorHAnsi" w:hAnsiTheme="majorHAnsi"/>
        </w:rPr>
        <w:t>is</w:t>
      </w:r>
      <w:r w:rsidRPr="00954EE2">
        <w:rPr>
          <w:rFonts w:asciiTheme="majorHAnsi" w:hAnsiTheme="majorHAnsi"/>
          <w:spacing w:val="-4"/>
        </w:rPr>
        <w:t xml:space="preserve"> </w:t>
      </w:r>
      <w:r w:rsidRPr="00954EE2">
        <w:rPr>
          <w:rFonts w:asciiTheme="majorHAnsi" w:hAnsiTheme="majorHAnsi"/>
        </w:rPr>
        <w:t>not</w:t>
      </w:r>
      <w:r w:rsidRPr="00954EE2">
        <w:rPr>
          <w:rFonts w:asciiTheme="majorHAnsi" w:hAnsiTheme="majorHAnsi"/>
          <w:spacing w:val="-3"/>
        </w:rPr>
        <w:t xml:space="preserve"> </w:t>
      </w:r>
      <w:r w:rsidRPr="00954EE2">
        <w:rPr>
          <w:rFonts w:asciiTheme="majorHAnsi" w:hAnsiTheme="majorHAnsi"/>
        </w:rPr>
        <w:t>covered</w:t>
      </w:r>
      <w:r w:rsidRPr="00954EE2">
        <w:rPr>
          <w:rFonts w:asciiTheme="majorHAnsi" w:hAnsiTheme="majorHAnsi"/>
          <w:spacing w:val="-16"/>
        </w:rPr>
        <w:t xml:space="preserve"> </w:t>
      </w:r>
      <w:r w:rsidRPr="00954EE2">
        <w:rPr>
          <w:rFonts w:asciiTheme="majorHAnsi" w:hAnsiTheme="majorHAnsi"/>
        </w:rPr>
        <w:t>by</w:t>
      </w:r>
      <w:r w:rsidRPr="00954EE2">
        <w:rPr>
          <w:rFonts w:asciiTheme="majorHAnsi" w:hAnsiTheme="majorHAnsi"/>
          <w:spacing w:val="-14"/>
        </w:rPr>
        <w:t xml:space="preserve"> </w:t>
      </w:r>
      <w:r w:rsidRPr="00954EE2">
        <w:rPr>
          <w:rFonts w:asciiTheme="majorHAnsi" w:hAnsiTheme="majorHAnsi"/>
        </w:rPr>
        <w:t>the</w:t>
      </w:r>
      <w:r w:rsidRPr="00954EE2">
        <w:rPr>
          <w:rFonts w:asciiTheme="majorHAnsi" w:hAnsiTheme="majorHAnsi"/>
          <w:spacing w:val="-18"/>
        </w:rPr>
        <w:t xml:space="preserve"> </w:t>
      </w:r>
      <w:r w:rsidRPr="00954EE2">
        <w:rPr>
          <w:rFonts w:asciiTheme="majorHAnsi" w:hAnsiTheme="majorHAnsi"/>
        </w:rPr>
        <w:t>participant’s</w:t>
      </w:r>
      <w:r w:rsidRPr="00954EE2">
        <w:rPr>
          <w:rFonts w:asciiTheme="majorHAnsi" w:hAnsiTheme="majorHAnsi"/>
          <w:spacing w:val="-17"/>
        </w:rPr>
        <w:t xml:space="preserve"> </w:t>
      </w:r>
      <w:r w:rsidRPr="00954EE2">
        <w:rPr>
          <w:rFonts w:asciiTheme="majorHAnsi" w:hAnsiTheme="majorHAnsi"/>
        </w:rPr>
        <w:t>insurance</w:t>
      </w:r>
    </w:p>
    <w:p w14:paraId="34A37262" w14:textId="77777777" w:rsidR="00722C78" w:rsidRPr="00954EE2" w:rsidRDefault="005F4226">
      <w:pPr>
        <w:pStyle w:val="ListParagraph"/>
        <w:numPr>
          <w:ilvl w:val="0"/>
          <w:numId w:val="13"/>
        </w:numPr>
        <w:tabs>
          <w:tab w:val="left" w:pos="1300"/>
          <w:tab w:val="left" w:pos="1301"/>
        </w:tabs>
        <w:spacing w:before="2" w:line="273" w:lineRule="auto"/>
        <w:ind w:right="967"/>
        <w:rPr>
          <w:rFonts w:asciiTheme="majorHAnsi" w:hAnsiTheme="majorHAnsi"/>
        </w:rPr>
      </w:pPr>
      <w:r w:rsidRPr="00954EE2">
        <w:rPr>
          <w:rFonts w:asciiTheme="majorHAnsi" w:hAnsiTheme="majorHAnsi"/>
        </w:rPr>
        <w:t>Assessed during the PACE enrollment process and determined to be eligible for nursing facility level of</w:t>
      </w:r>
      <w:r w:rsidRPr="00954EE2">
        <w:rPr>
          <w:rFonts w:asciiTheme="majorHAnsi" w:hAnsiTheme="majorHAnsi"/>
          <w:spacing w:val="-3"/>
        </w:rPr>
        <w:t xml:space="preserve"> </w:t>
      </w:r>
      <w:r w:rsidRPr="00954EE2">
        <w:rPr>
          <w:rFonts w:asciiTheme="majorHAnsi" w:hAnsiTheme="majorHAnsi"/>
        </w:rPr>
        <w:t>care</w:t>
      </w:r>
    </w:p>
    <w:p w14:paraId="7D67E606" w14:textId="2C7CA9CB" w:rsidR="00722C78" w:rsidRPr="00954EE2" w:rsidRDefault="005F4226">
      <w:pPr>
        <w:pStyle w:val="ListParagraph"/>
        <w:numPr>
          <w:ilvl w:val="0"/>
          <w:numId w:val="13"/>
        </w:numPr>
        <w:tabs>
          <w:tab w:val="left" w:pos="1300"/>
          <w:tab w:val="left" w:pos="1301"/>
        </w:tabs>
        <w:spacing w:before="4"/>
        <w:ind w:hanging="361"/>
        <w:rPr>
          <w:rFonts w:asciiTheme="majorHAnsi" w:hAnsiTheme="majorHAnsi"/>
        </w:rPr>
      </w:pPr>
      <w:r w:rsidRPr="00954EE2">
        <w:rPr>
          <w:rFonts w:asciiTheme="majorHAnsi" w:hAnsiTheme="majorHAnsi"/>
        </w:rPr>
        <w:t xml:space="preserve">In need of the </w:t>
      </w:r>
      <w:r w:rsidR="00D43B9A" w:rsidRPr="00954EE2">
        <w:rPr>
          <w:rFonts w:asciiTheme="majorHAnsi" w:hAnsiTheme="majorHAnsi"/>
        </w:rPr>
        <w:t>long-term</w:t>
      </w:r>
      <w:r w:rsidRPr="00954EE2">
        <w:rPr>
          <w:rFonts w:asciiTheme="majorHAnsi" w:hAnsiTheme="majorHAnsi"/>
        </w:rPr>
        <w:t xml:space="preserve"> care services of the plan for at least 120</w:t>
      </w:r>
      <w:r w:rsidRPr="00954EE2">
        <w:rPr>
          <w:rFonts w:asciiTheme="majorHAnsi" w:hAnsiTheme="majorHAnsi"/>
          <w:spacing w:val="-17"/>
        </w:rPr>
        <w:t xml:space="preserve"> </w:t>
      </w:r>
      <w:r w:rsidRPr="00954EE2">
        <w:rPr>
          <w:rFonts w:asciiTheme="majorHAnsi" w:hAnsiTheme="majorHAnsi"/>
        </w:rPr>
        <w:t>days</w:t>
      </w:r>
    </w:p>
    <w:p w14:paraId="15F07EE0"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Able to live safely in the community with the services of the</w:t>
      </w:r>
      <w:r w:rsidRPr="00954EE2">
        <w:rPr>
          <w:rFonts w:asciiTheme="majorHAnsi" w:hAnsiTheme="majorHAnsi"/>
          <w:spacing w:val="-10"/>
        </w:rPr>
        <w:t xml:space="preserve"> </w:t>
      </w:r>
      <w:r w:rsidRPr="00954EE2">
        <w:rPr>
          <w:rFonts w:asciiTheme="majorHAnsi" w:hAnsiTheme="majorHAnsi"/>
        </w:rPr>
        <w:t>plan.</w:t>
      </w:r>
    </w:p>
    <w:p w14:paraId="4640133E" w14:textId="77777777" w:rsidR="00722C78" w:rsidRPr="00954EE2" w:rsidRDefault="00722C78">
      <w:pPr>
        <w:pStyle w:val="BodyText"/>
        <w:spacing w:before="9"/>
        <w:rPr>
          <w:rFonts w:asciiTheme="majorHAnsi" w:hAnsiTheme="majorHAnsi"/>
          <w:sz w:val="28"/>
        </w:rPr>
      </w:pPr>
    </w:p>
    <w:p w14:paraId="232F1062" w14:textId="77777777" w:rsidR="00722C78" w:rsidRPr="00954EE2" w:rsidRDefault="005F4226">
      <w:pPr>
        <w:pStyle w:val="BodyText"/>
        <w:spacing w:line="273" w:lineRule="auto"/>
        <w:ind w:left="220" w:right="435" w:firstLine="770"/>
        <w:rPr>
          <w:rFonts w:asciiTheme="majorHAnsi" w:hAnsiTheme="majorHAnsi"/>
        </w:rPr>
      </w:pPr>
      <w:r w:rsidRPr="00954EE2">
        <w:rPr>
          <w:rFonts w:asciiTheme="majorHAnsi" w:hAnsiTheme="majorHAnsi"/>
        </w:rPr>
        <w:t>All enrollments are voluntary, and all prospective enrollees will sign an enrollment agreement as the confirmation of intent to enroll.</w:t>
      </w:r>
    </w:p>
    <w:p w14:paraId="5F9457CA" w14:textId="77777777" w:rsidR="00722C78" w:rsidRPr="00954EE2" w:rsidRDefault="00722C78">
      <w:pPr>
        <w:pStyle w:val="BodyText"/>
        <w:spacing w:before="8"/>
        <w:rPr>
          <w:rFonts w:asciiTheme="majorHAnsi" w:hAnsiTheme="majorHAnsi"/>
          <w:sz w:val="16"/>
        </w:rPr>
      </w:pPr>
    </w:p>
    <w:p w14:paraId="58F8D891" w14:textId="6B8FC158" w:rsidR="00722C78" w:rsidRPr="00954EE2" w:rsidRDefault="005F4226">
      <w:pPr>
        <w:pStyle w:val="BodyText"/>
        <w:spacing w:before="1" w:line="278" w:lineRule="auto"/>
        <w:ind w:left="220" w:right="371" w:firstLine="719"/>
        <w:rPr>
          <w:rFonts w:asciiTheme="majorHAnsi" w:hAnsiTheme="majorHAnsi"/>
        </w:rPr>
      </w:pPr>
      <w:r w:rsidRPr="00954EE2">
        <w:rPr>
          <w:rFonts w:asciiTheme="majorHAnsi" w:hAnsiTheme="majorHAnsi"/>
        </w:rPr>
        <w:t xml:space="preserve">At the time of receiving a referral, the Total Senior Care Intake staff provides a description of the program to the prospective enrollee (or the person making a referral on their behalf). </w:t>
      </w:r>
      <w:r w:rsidR="00CB031F" w:rsidRPr="00CB031F">
        <w:rPr>
          <w:rFonts w:asciiTheme="majorHAnsi" w:hAnsiTheme="majorHAnsi"/>
        </w:rPr>
        <w:t>As part of the initial interview, the criteria for enrolling in PACE will be discussed and the individual’s likely ability to be eligible for enrollment and will be explored.</w:t>
      </w:r>
      <w:r w:rsidR="00CB031F">
        <w:rPr>
          <w:rFonts w:asciiTheme="majorHAnsi" w:hAnsiTheme="majorHAnsi"/>
        </w:rPr>
        <w:t xml:space="preserve"> </w:t>
      </w:r>
      <w:r w:rsidRPr="00954EE2">
        <w:rPr>
          <w:rFonts w:asciiTheme="majorHAnsi" w:hAnsiTheme="majorHAnsi"/>
        </w:rPr>
        <w:t>This will include confirmation about: age, residence in the PACE service area and in a community setting, and eligibility for Medicaid and Medicare and/or the ability and willingness to pay out-of-pocket for a portion of the premium. The discussion will also explore types of assistance the individual needs and how those needs are currently being</w:t>
      </w:r>
      <w:r w:rsidRPr="00954EE2">
        <w:rPr>
          <w:rFonts w:asciiTheme="majorHAnsi" w:hAnsiTheme="majorHAnsi"/>
          <w:spacing w:val="-9"/>
        </w:rPr>
        <w:t xml:space="preserve"> </w:t>
      </w:r>
      <w:r w:rsidRPr="00954EE2">
        <w:rPr>
          <w:rFonts w:asciiTheme="majorHAnsi" w:hAnsiTheme="majorHAnsi"/>
        </w:rPr>
        <w:t>addressed.</w:t>
      </w:r>
    </w:p>
    <w:p w14:paraId="5D991A00" w14:textId="77777777" w:rsidR="00722C78" w:rsidRDefault="00722C78">
      <w:pPr>
        <w:spacing w:line="278" w:lineRule="auto"/>
        <w:sectPr w:rsidR="00722C78">
          <w:pgSz w:w="12240" w:h="15840"/>
          <w:pgMar w:top="1040" w:right="960" w:bottom="900" w:left="1220" w:header="0" w:footer="702" w:gutter="0"/>
          <w:cols w:space="720"/>
        </w:sectPr>
      </w:pPr>
    </w:p>
    <w:p w14:paraId="55875E58" w14:textId="1E58BE04" w:rsidR="00722C78" w:rsidRPr="00954EE2" w:rsidRDefault="005F4226">
      <w:pPr>
        <w:pStyle w:val="BodyText"/>
        <w:spacing w:before="39" w:line="276" w:lineRule="auto"/>
        <w:ind w:left="220" w:right="471" w:firstLine="719"/>
        <w:rPr>
          <w:rFonts w:asciiTheme="majorHAnsi" w:hAnsiTheme="majorHAnsi"/>
        </w:rPr>
      </w:pPr>
      <w:r w:rsidRPr="00954EE2">
        <w:rPr>
          <w:rFonts w:asciiTheme="majorHAnsi" w:hAnsiTheme="majorHAnsi"/>
        </w:rPr>
        <w:lastRenderedPageBreak/>
        <w:t>In addition to the individual discipline assessments and care plan development described earlier, an enrollment agreement is completed with the individual. Upon determination of clinical eligibility and financial eligibility, enrollment in Total Senior Care becomes effective on the first of the month following approval to enroll.</w:t>
      </w:r>
      <w:r w:rsidR="00CB031F">
        <w:rPr>
          <w:rFonts w:asciiTheme="majorHAnsi" w:hAnsiTheme="majorHAnsi"/>
        </w:rPr>
        <w:t xml:space="preserve"> </w:t>
      </w:r>
    </w:p>
    <w:p w14:paraId="453B48D5" w14:textId="77777777" w:rsidR="00722C78" w:rsidRPr="00954EE2" w:rsidRDefault="00722C78">
      <w:pPr>
        <w:pStyle w:val="BodyText"/>
        <w:rPr>
          <w:rFonts w:asciiTheme="majorHAnsi" w:hAnsiTheme="majorHAnsi"/>
        </w:rPr>
      </w:pPr>
    </w:p>
    <w:p w14:paraId="0E65FEAE" w14:textId="77777777" w:rsidR="00722C78" w:rsidRPr="00954EE2" w:rsidRDefault="00722C78">
      <w:pPr>
        <w:pStyle w:val="BodyText"/>
        <w:spacing w:before="6"/>
        <w:rPr>
          <w:rFonts w:asciiTheme="majorHAnsi" w:hAnsiTheme="majorHAnsi"/>
          <w:sz w:val="17"/>
        </w:rPr>
      </w:pPr>
    </w:p>
    <w:p w14:paraId="79E810E1" w14:textId="77777777" w:rsidR="00722C78" w:rsidRPr="00954EE2" w:rsidRDefault="005F4226">
      <w:pPr>
        <w:pStyle w:val="Heading1"/>
        <w:rPr>
          <w:rFonts w:asciiTheme="majorHAnsi" w:hAnsiTheme="majorHAnsi"/>
        </w:rPr>
      </w:pPr>
      <w:bookmarkStart w:id="6" w:name="_bookmark6"/>
      <w:bookmarkEnd w:id="6"/>
      <w:r w:rsidRPr="00954EE2">
        <w:rPr>
          <w:rFonts w:asciiTheme="majorHAnsi" w:hAnsiTheme="majorHAnsi"/>
          <w:color w:val="365F91"/>
        </w:rPr>
        <w:t>Voluntary Disenrollment</w:t>
      </w:r>
    </w:p>
    <w:p w14:paraId="56DC865E" w14:textId="77777777" w:rsidR="00722C78" w:rsidRPr="00954EE2" w:rsidRDefault="005F4226">
      <w:pPr>
        <w:pStyle w:val="BodyText"/>
        <w:spacing w:before="48" w:line="276" w:lineRule="auto"/>
        <w:ind w:left="220" w:right="412" w:firstLine="719"/>
        <w:rPr>
          <w:rFonts w:asciiTheme="majorHAnsi" w:hAnsiTheme="majorHAnsi"/>
        </w:rPr>
      </w:pPr>
      <w:r w:rsidRPr="00954EE2">
        <w:rPr>
          <w:rFonts w:asciiTheme="majorHAnsi" w:hAnsiTheme="majorHAnsi"/>
        </w:rPr>
        <w:t>Total Senior Care values its participants and desires to satisfy the concerns or problems of each participant regarding all services received through Total Senior Care. Total Senior Care staff, including the participant’s care team, will work to resolve concerns.</w:t>
      </w:r>
    </w:p>
    <w:p w14:paraId="651B9D16" w14:textId="77777777" w:rsidR="00722C78" w:rsidRPr="00954EE2" w:rsidRDefault="00722C78">
      <w:pPr>
        <w:pStyle w:val="BodyText"/>
        <w:spacing w:before="9"/>
        <w:rPr>
          <w:rFonts w:asciiTheme="majorHAnsi" w:hAnsiTheme="majorHAnsi"/>
          <w:sz w:val="18"/>
        </w:rPr>
      </w:pPr>
    </w:p>
    <w:p w14:paraId="6F664622" w14:textId="77777777" w:rsidR="00722C78" w:rsidRPr="00954EE2" w:rsidRDefault="005F4226">
      <w:pPr>
        <w:pStyle w:val="BodyText"/>
        <w:spacing w:before="1" w:line="276" w:lineRule="auto"/>
        <w:ind w:left="220" w:right="396" w:firstLine="719"/>
        <w:rPr>
          <w:rFonts w:asciiTheme="majorHAnsi" w:hAnsiTheme="majorHAnsi"/>
        </w:rPr>
      </w:pPr>
      <w:r w:rsidRPr="00954EE2">
        <w:rPr>
          <w:rFonts w:asciiTheme="majorHAnsi" w:hAnsiTheme="majorHAnsi"/>
        </w:rPr>
        <w:t xml:space="preserve">Participants may choose to voluntarily disenroll. When a voluntary disenrollment decision occurs, a participant may either verbally request disenrollment or complete a Disenrollment Form, which will indicate that upon the effective date of disenrollment, they are no longer covered or entitled to services through Total Senior Care. If an </w:t>
      </w:r>
      <w:proofErr w:type="gramStart"/>
      <w:r w:rsidRPr="00954EE2">
        <w:rPr>
          <w:rFonts w:asciiTheme="majorHAnsi" w:hAnsiTheme="majorHAnsi"/>
        </w:rPr>
        <w:t>individual wishes</w:t>
      </w:r>
      <w:proofErr w:type="gramEnd"/>
      <w:r w:rsidRPr="00954EE2">
        <w:rPr>
          <w:rFonts w:asciiTheme="majorHAnsi" w:hAnsiTheme="majorHAnsi"/>
        </w:rPr>
        <w:t xml:space="preserve"> to continue to receive home and community long term care services under Medicaid he/she will be referred back to New York Medicaid Choice in order to enroll in another New York State Medicaid Managed Long Term Care Plan.</w:t>
      </w:r>
    </w:p>
    <w:p w14:paraId="419D6AD5" w14:textId="77777777" w:rsidR="00722C78" w:rsidRPr="00954EE2" w:rsidRDefault="00722C78">
      <w:pPr>
        <w:pStyle w:val="BodyText"/>
        <w:spacing w:before="6"/>
        <w:rPr>
          <w:rFonts w:asciiTheme="majorHAnsi" w:hAnsiTheme="majorHAnsi"/>
          <w:sz w:val="16"/>
        </w:rPr>
      </w:pPr>
    </w:p>
    <w:p w14:paraId="4F18372F" w14:textId="77777777" w:rsidR="00722C78" w:rsidRPr="00954EE2" w:rsidRDefault="005F4226">
      <w:pPr>
        <w:pStyle w:val="BodyText"/>
        <w:spacing w:line="276" w:lineRule="auto"/>
        <w:ind w:left="220" w:right="339" w:firstLine="719"/>
        <w:rPr>
          <w:rFonts w:asciiTheme="majorHAnsi" w:hAnsiTheme="majorHAnsi"/>
        </w:rPr>
      </w:pPr>
      <w:r w:rsidRPr="00954EE2">
        <w:rPr>
          <w:rFonts w:asciiTheme="majorHAnsi" w:hAnsiTheme="majorHAnsi"/>
        </w:rPr>
        <w:t>Voluntary disenrollment can also occur if a participant enrolls in any other Medicare or Medicaid prepayment plan (such as another managed care organization or a Medicare Advantage Plan or a Medicare Prescription Drug Plan) or an optional Medicare benefit, including the Medicare hospice</w:t>
      </w:r>
      <w:r w:rsidRPr="00954EE2">
        <w:rPr>
          <w:rFonts w:asciiTheme="majorHAnsi" w:hAnsiTheme="majorHAnsi"/>
          <w:spacing w:val="-24"/>
        </w:rPr>
        <w:t xml:space="preserve"> </w:t>
      </w:r>
      <w:r w:rsidRPr="00954EE2">
        <w:rPr>
          <w:rFonts w:asciiTheme="majorHAnsi" w:hAnsiTheme="majorHAnsi"/>
        </w:rPr>
        <w:t>benefit.</w:t>
      </w:r>
    </w:p>
    <w:p w14:paraId="6F09DCB0" w14:textId="77777777" w:rsidR="00722C78" w:rsidRPr="00954EE2" w:rsidRDefault="00722C78">
      <w:pPr>
        <w:pStyle w:val="BodyText"/>
        <w:spacing w:before="4"/>
        <w:rPr>
          <w:rFonts w:asciiTheme="majorHAnsi" w:hAnsiTheme="majorHAnsi"/>
          <w:sz w:val="16"/>
        </w:rPr>
      </w:pPr>
    </w:p>
    <w:p w14:paraId="68644B3D" w14:textId="77777777" w:rsidR="00722C78" w:rsidRPr="00954EE2" w:rsidRDefault="005F4226">
      <w:pPr>
        <w:pStyle w:val="BodyText"/>
        <w:spacing w:line="276" w:lineRule="auto"/>
        <w:ind w:left="220" w:right="343" w:firstLine="719"/>
        <w:rPr>
          <w:rFonts w:asciiTheme="majorHAnsi" w:hAnsiTheme="majorHAnsi"/>
        </w:rPr>
      </w:pPr>
      <w:r w:rsidRPr="00954EE2">
        <w:rPr>
          <w:rFonts w:asciiTheme="majorHAnsi" w:hAnsiTheme="majorHAnsi"/>
        </w:rPr>
        <w:t>Until disenrollment takes effect, a participant is still required to continue to use Total Senior Care services. In most cases, the date of a disenrollment is midnight at the end of the last day of the month in which the disenrollment is processed by New York Medicaid Choice. However, if in certain circumstances due to the date when the disenrollment request was made, the disenrollment of an individual with Medicaid may not take effect until the last day of the following month.  Participants always receive written notification of the date of their disenrollment, and whenever there is a question about enrollment status, providers can verify coverage by contacting Total Senior Care at: (716)379-8474 or</w:t>
      </w:r>
      <w:r w:rsidRPr="00954EE2">
        <w:rPr>
          <w:rFonts w:asciiTheme="majorHAnsi" w:hAnsiTheme="majorHAnsi"/>
          <w:spacing w:val="-35"/>
        </w:rPr>
        <w:t xml:space="preserve"> </w:t>
      </w:r>
      <w:r w:rsidRPr="00954EE2">
        <w:rPr>
          <w:rFonts w:asciiTheme="majorHAnsi" w:hAnsiTheme="majorHAnsi"/>
        </w:rPr>
        <w:t>(866)-939-8613.</w:t>
      </w:r>
    </w:p>
    <w:p w14:paraId="6AA75460" w14:textId="77777777" w:rsidR="00722C78" w:rsidRPr="00954EE2" w:rsidRDefault="00722C78">
      <w:pPr>
        <w:pStyle w:val="BodyText"/>
        <w:rPr>
          <w:rFonts w:asciiTheme="majorHAnsi" w:hAnsiTheme="majorHAnsi"/>
        </w:rPr>
      </w:pPr>
    </w:p>
    <w:p w14:paraId="305CD253" w14:textId="77777777" w:rsidR="00722C78" w:rsidRPr="00954EE2" w:rsidRDefault="00722C78">
      <w:pPr>
        <w:pStyle w:val="BodyText"/>
        <w:spacing w:before="6"/>
        <w:rPr>
          <w:rFonts w:asciiTheme="majorHAnsi" w:hAnsiTheme="majorHAnsi"/>
          <w:sz w:val="17"/>
        </w:rPr>
      </w:pPr>
    </w:p>
    <w:p w14:paraId="73FD7FC2" w14:textId="77777777" w:rsidR="00722C78" w:rsidRPr="002B76DA" w:rsidRDefault="005F4226">
      <w:pPr>
        <w:pStyle w:val="Heading1"/>
        <w:rPr>
          <w:rFonts w:asciiTheme="majorHAnsi" w:hAnsiTheme="majorHAnsi"/>
        </w:rPr>
      </w:pPr>
      <w:bookmarkStart w:id="7" w:name="_TOC_250000"/>
      <w:bookmarkEnd w:id="7"/>
      <w:r w:rsidRPr="002B76DA">
        <w:rPr>
          <w:rFonts w:asciiTheme="majorHAnsi" w:hAnsiTheme="majorHAnsi"/>
          <w:color w:val="365F91"/>
        </w:rPr>
        <w:t>Involuntary Disenrollment</w:t>
      </w:r>
    </w:p>
    <w:p w14:paraId="5F1B2BDD" w14:textId="77777777" w:rsidR="00722C78" w:rsidRPr="00F557DF" w:rsidRDefault="005F4226">
      <w:pPr>
        <w:pStyle w:val="BodyText"/>
        <w:spacing w:before="48"/>
        <w:ind w:left="940"/>
        <w:rPr>
          <w:rFonts w:ascii="Cambria" w:hAnsi="Cambria"/>
        </w:rPr>
      </w:pPr>
      <w:r w:rsidRPr="00F557DF">
        <w:rPr>
          <w:rFonts w:ascii="Cambria" w:hAnsi="Cambria"/>
        </w:rPr>
        <w:t>Total Senior Care must involuntarily disenroll a participant if:</w:t>
      </w:r>
    </w:p>
    <w:p w14:paraId="306E96D3" w14:textId="77777777" w:rsidR="00722C78" w:rsidRPr="00F557DF" w:rsidRDefault="005F4226">
      <w:pPr>
        <w:pStyle w:val="ListParagraph"/>
        <w:numPr>
          <w:ilvl w:val="0"/>
          <w:numId w:val="13"/>
        </w:numPr>
        <w:tabs>
          <w:tab w:val="left" w:pos="1300"/>
          <w:tab w:val="left" w:pos="1301"/>
        </w:tabs>
        <w:spacing w:before="41"/>
        <w:ind w:hanging="361"/>
        <w:rPr>
          <w:rFonts w:ascii="Cambria" w:hAnsi="Cambria"/>
        </w:rPr>
      </w:pPr>
      <w:r w:rsidRPr="00F557DF">
        <w:rPr>
          <w:rFonts w:ascii="Cambria" w:hAnsi="Cambria"/>
        </w:rPr>
        <w:t>The participant moves out of the Total Senior Care service</w:t>
      </w:r>
      <w:r w:rsidRPr="00F557DF">
        <w:rPr>
          <w:rFonts w:ascii="Cambria" w:hAnsi="Cambria"/>
          <w:spacing w:val="-10"/>
        </w:rPr>
        <w:t xml:space="preserve"> </w:t>
      </w:r>
      <w:r w:rsidRPr="00F557DF">
        <w:rPr>
          <w:rFonts w:ascii="Cambria" w:hAnsi="Cambria"/>
        </w:rPr>
        <w:t>area.</w:t>
      </w:r>
    </w:p>
    <w:p w14:paraId="1D9CF8D1" w14:textId="77777777" w:rsidR="00722C78" w:rsidRPr="00F557DF" w:rsidRDefault="005F4226">
      <w:pPr>
        <w:pStyle w:val="ListParagraph"/>
        <w:numPr>
          <w:ilvl w:val="0"/>
          <w:numId w:val="13"/>
        </w:numPr>
        <w:tabs>
          <w:tab w:val="left" w:pos="1300"/>
          <w:tab w:val="left" w:pos="1301"/>
        </w:tabs>
        <w:spacing w:before="41" w:line="273" w:lineRule="auto"/>
        <w:ind w:right="960"/>
        <w:rPr>
          <w:rFonts w:ascii="Cambria" w:hAnsi="Cambria"/>
        </w:rPr>
      </w:pPr>
      <w:r w:rsidRPr="00F557DF">
        <w:rPr>
          <w:rFonts w:ascii="Cambria" w:hAnsi="Cambria"/>
        </w:rPr>
        <w:t>The participant leaves the Total Senior Care service area for more than 30 days without receiving approval from Total Senior</w:t>
      </w:r>
      <w:r w:rsidRPr="00F557DF">
        <w:rPr>
          <w:rFonts w:ascii="Cambria" w:hAnsi="Cambria"/>
          <w:spacing w:val="-7"/>
        </w:rPr>
        <w:t xml:space="preserve"> </w:t>
      </w:r>
      <w:r w:rsidRPr="00F557DF">
        <w:rPr>
          <w:rFonts w:ascii="Cambria" w:hAnsi="Cambria"/>
        </w:rPr>
        <w:t>Care.</w:t>
      </w:r>
    </w:p>
    <w:p w14:paraId="2A022D70" w14:textId="2F3A5122" w:rsidR="00722C78" w:rsidRPr="00F557DF" w:rsidRDefault="005F4226">
      <w:pPr>
        <w:pStyle w:val="ListParagraph"/>
        <w:numPr>
          <w:ilvl w:val="0"/>
          <w:numId w:val="13"/>
        </w:numPr>
        <w:tabs>
          <w:tab w:val="left" w:pos="1300"/>
          <w:tab w:val="left" w:pos="1301"/>
        </w:tabs>
        <w:spacing w:before="5" w:line="276" w:lineRule="auto"/>
        <w:ind w:right="434"/>
        <w:rPr>
          <w:rFonts w:ascii="Cambria" w:hAnsi="Cambria"/>
        </w:rPr>
      </w:pPr>
      <w:proofErr w:type="gramStart"/>
      <w:r w:rsidRPr="00F557DF">
        <w:rPr>
          <w:rFonts w:ascii="Cambria" w:hAnsi="Cambria"/>
          <w:w w:val="95"/>
        </w:rPr>
        <w:t>At</w:t>
      </w:r>
      <w:r w:rsidRPr="00F557DF">
        <w:rPr>
          <w:rFonts w:ascii="Cambria" w:hAnsi="Cambria"/>
          <w:spacing w:val="-16"/>
          <w:w w:val="95"/>
        </w:rPr>
        <w:t xml:space="preserve"> </w:t>
      </w:r>
      <w:r w:rsidR="00F557DF" w:rsidRPr="00F557DF">
        <w:rPr>
          <w:rFonts w:ascii="Cambria" w:hAnsi="Cambria"/>
          <w:spacing w:val="-16"/>
          <w:w w:val="95"/>
        </w:rPr>
        <w:t xml:space="preserve"> </w:t>
      </w:r>
      <w:r w:rsidRPr="00F557DF">
        <w:rPr>
          <w:rFonts w:ascii="Cambria" w:hAnsi="Cambria"/>
          <w:w w:val="95"/>
        </w:rPr>
        <w:t>the</w:t>
      </w:r>
      <w:proofErr w:type="gramEnd"/>
      <w:r w:rsidRPr="00F557DF">
        <w:rPr>
          <w:rFonts w:ascii="Cambria" w:hAnsi="Cambria"/>
          <w:spacing w:val="-16"/>
          <w:w w:val="95"/>
        </w:rPr>
        <w:t xml:space="preserve"> </w:t>
      </w:r>
      <w:r w:rsidR="00F557DF" w:rsidRPr="00F557DF">
        <w:rPr>
          <w:rFonts w:ascii="Cambria" w:hAnsi="Cambria"/>
          <w:spacing w:val="-16"/>
          <w:w w:val="95"/>
        </w:rPr>
        <w:t xml:space="preserve"> </w:t>
      </w:r>
      <w:r w:rsidRPr="00F557DF">
        <w:rPr>
          <w:rFonts w:ascii="Cambria" w:hAnsi="Cambria"/>
          <w:w w:val="95"/>
        </w:rPr>
        <w:t>time</w:t>
      </w:r>
      <w:r w:rsidRPr="00F557DF">
        <w:rPr>
          <w:rFonts w:ascii="Cambria" w:hAnsi="Cambria"/>
          <w:spacing w:val="-16"/>
          <w:w w:val="95"/>
        </w:rPr>
        <w:t xml:space="preserve"> </w:t>
      </w:r>
      <w:r w:rsidR="00F557DF" w:rsidRPr="00F557DF">
        <w:rPr>
          <w:rFonts w:ascii="Cambria" w:hAnsi="Cambria"/>
          <w:spacing w:val="-16"/>
          <w:w w:val="95"/>
        </w:rPr>
        <w:t xml:space="preserve"> </w:t>
      </w:r>
      <w:r w:rsidRPr="00F557DF">
        <w:rPr>
          <w:rFonts w:ascii="Cambria" w:hAnsi="Cambria"/>
          <w:w w:val="95"/>
        </w:rPr>
        <w:t>of</w:t>
      </w:r>
      <w:r w:rsidRPr="00F557DF">
        <w:rPr>
          <w:rFonts w:ascii="Cambria" w:hAnsi="Cambria"/>
          <w:spacing w:val="-15"/>
          <w:w w:val="95"/>
        </w:rPr>
        <w:t xml:space="preserve"> </w:t>
      </w:r>
      <w:r w:rsidRPr="00F557DF">
        <w:rPr>
          <w:rFonts w:ascii="Cambria" w:hAnsi="Cambria"/>
          <w:w w:val="95"/>
        </w:rPr>
        <w:t>the</w:t>
      </w:r>
      <w:r w:rsidRPr="00F557DF">
        <w:rPr>
          <w:rFonts w:ascii="Cambria" w:hAnsi="Cambria"/>
          <w:spacing w:val="-17"/>
          <w:w w:val="95"/>
        </w:rPr>
        <w:t xml:space="preserve"> </w:t>
      </w:r>
      <w:r w:rsidRPr="00F557DF">
        <w:rPr>
          <w:rFonts w:ascii="Cambria" w:hAnsi="Cambria"/>
          <w:w w:val="95"/>
        </w:rPr>
        <w:t>participant‘s</w:t>
      </w:r>
      <w:r w:rsidRPr="00F557DF">
        <w:rPr>
          <w:rFonts w:ascii="Cambria" w:hAnsi="Cambria"/>
          <w:spacing w:val="-14"/>
          <w:w w:val="95"/>
        </w:rPr>
        <w:t xml:space="preserve"> </w:t>
      </w:r>
      <w:r w:rsidRPr="00F557DF">
        <w:rPr>
          <w:rFonts w:ascii="Cambria" w:hAnsi="Cambria"/>
          <w:w w:val="95"/>
        </w:rPr>
        <w:t>annual</w:t>
      </w:r>
      <w:r w:rsidRPr="00F557DF">
        <w:rPr>
          <w:rFonts w:ascii="Cambria" w:hAnsi="Cambria"/>
          <w:spacing w:val="-16"/>
          <w:w w:val="95"/>
        </w:rPr>
        <w:t xml:space="preserve"> </w:t>
      </w:r>
      <w:r w:rsidRPr="00F557DF">
        <w:rPr>
          <w:rFonts w:ascii="Cambria" w:hAnsi="Cambria"/>
          <w:w w:val="95"/>
        </w:rPr>
        <w:t>re-assessment,</w:t>
      </w:r>
      <w:r w:rsidRPr="00F557DF">
        <w:rPr>
          <w:rFonts w:ascii="Cambria" w:hAnsi="Cambria"/>
          <w:spacing w:val="-18"/>
          <w:w w:val="95"/>
        </w:rPr>
        <w:t xml:space="preserve"> </w:t>
      </w:r>
      <w:r w:rsidRPr="00F557DF">
        <w:rPr>
          <w:rFonts w:ascii="Cambria" w:hAnsi="Cambria"/>
          <w:w w:val="95"/>
        </w:rPr>
        <w:t>the</w:t>
      </w:r>
      <w:r w:rsidRPr="00F557DF">
        <w:rPr>
          <w:rFonts w:ascii="Cambria" w:hAnsi="Cambria"/>
          <w:spacing w:val="-15"/>
          <w:w w:val="95"/>
        </w:rPr>
        <w:t xml:space="preserve"> </w:t>
      </w:r>
      <w:r w:rsidRPr="00F557DF">
        <w:rPr>
          <w:rFonts w:ascii="Cambria" w:hAnsi="Cambria"/>
          <w:w w:val="95"/>
        </w:rPr>
        <w:t>participant</w:t>
      </w:r>
      <w:r w:rsidRPr="00F557DF">
        <w:rPr>
          <w:rFonts w:ascii="Cambria" w:hAnsi="Cambria"/>
          <w:spacing w:val="-17"/>
          <w:w w:val="95"/>
        </w:rPr>
        <w:t xml:space="preserve"> </w:t>
      </w:r>
      <w:r w:rsidRPr="00F557DF">
        <w:rPr>
          <w:rFonts w:ascii="Cambria" w:hAnsi="Cambria"/>
          <w:w w:val="95"/>
        </w:rPr>
        <w:t>‘s</w:t>
      </w:r>
      <w:r w:rsidRPr="00F557DF">
        <w:rPr>
          <w:rFonts w:ascii="Cambria" w:hAnsi="Cambria"/>
          <w:spacing w:val="-15"/>
          <w:w w:val="95"/>
        </w:rPr>
        <w:t xml:space="preserve"> </w:t>
      </w:r>
      <w:r w:rsidRPr="00F557DF">
        <w:rPr>
          <w:rFonts w:ascii="Cambria" w:hAnsi="Cambria"/>
          <w:w w:val="95"/>
        </w:rPr>
        <w:t>health</w:t>
      </w:r>
      <w:r w:rsidRPr="00F557DF">
        <w:rPr>
          <w:rFonts w:ascii="Cambria" w:hAnsi="Cambria"/>
          <w:spacing w:val="-15"/>
          <w:w w:val="95"/>
        </w:rPr>
        <w:t xml:space="preserve"> </w:t>
      </w:r>
      <w:r w:rsidRPr="00F557DF">
        <w:rPr>
          <w:rFonts w:ascii="Cambria" w:hAnsi="Cambria"/>
          <w:w w:val="95"/>
        </w:rPr>
        <w:t>has</w:t>
      </w:r>
      <w:r w:rsidRPr="00F557DF">
        <w:rPr>
          <w:rFonts w:ascii="Cambria" w:hAnsi="Cambria"/>
          <w:spacing w:val="-15"/>
          <w:w w:val="95"/>
        </w:rPr>
        <w:t xml:space="preserve"> </w:t>
      </w:r>
      <w:r w:rsidRPr="00F557DF">
        <w:rPr>
          <w:rFonts w:ascii="Cambria" w:hAnsi="Cambria"/>
          <w:w w:val="95"/>
        </w:rPr>
        <w:t xml:space="preserve">improved </w:t>
      </w:r>
      <w:r w:rsidRPr="00F557DF">
        <w:rPr>
          <w:rFonts w:ascii="Cambria" w:hAnsi="Cambria"/>
        </w:rPr>
        <w:t>to the point that assessments demonstrate he/she no longer appears to be at risk for nursing home care and the participant is not deemed nursing home eligible. In this instance, enrollment is discontinued only if it is determined that, in the absence of PACE services, the participant would not be expected to meet the nursing home level of care within six</w:t>
      </w:r>
      <w:r w:rsidRPr="00F557DF">
        <w:rPr>
          <w:rFonts w:ascii="Cambria" w:hAnsi="Cambria"/>
          <w:spacing w:val="-29"/>
        </w:rPr>
        <w:t xml:space="preserve"> </w:t>
      </w:r>
      <w:r w:rsidRPr="00F557DF">
        <w:rPr>
          <w:rFonts w:ascii="Cambria" w:hAnsi="Cambria"/>
        </w:rPr>
        <w:t>months.</w:t>
      </w:r>
    </w:p>
    <w:p w14:paraId="3095EE6A" w14:textId="77777777" w:rsidR="00722C78" w:rsidRDefault="00722C78">
      <w:pPr>
        <w:spacing w:line="276" w:lineRule="auto"/>
        <w:sectPr w:rsidR="00722C78">
          <w:pgSz w:w="12240" w:h="15840"/>
          <w:pgMar w:top="1040" w:right="960" w:bottom="900" w:left="1220" w:header="0" w:footer="702" w:gutter="0"/>
          <w:cols w:space="720"/>
        </w:sectPr>
      </w:pPr>
    </w:p>
    <w:p w14:paraId="02E8325A" w14:textId="77777777" w:rsidR="00722C78" w:rsidRPr="00954EE2" w:rsidRDefault="005F4226">
      <w:pPr>
        <w:pStyle w:val="BodyText"/>
        <w:spacing w:before="39"/>
        <w:ind w:left="940"/>
        <w:rPr>
          <w:rFonts w:asciiTheme="majorHAnsi" w:hAnsiTheme="majorHAnsi"/>
        </w:rPr>
      </w:pPr>
      <w:r w:rsidRPr="00954EE2">
        <w:rPr>
          <w:rFonts w:asciiTheme="majorHAnsi" w:hAnsiTheme="majorHAnsi"/>
        </w:rPr>
        <w:lastRenderedPageBreak/>
        <w:t>Total Senior Care may also involuntarily disenroll a participant if:</w:t>
      </w:r>
    </w:p>
    <w:p w14:paraId="20E05202" w14:textId="77777777" w:rsidR="00722C78" w:rsidRPr="00954EE2" w:rsidRDefault="005F4226">
      <w:pPr>
        <w:pStyle w:val="ListParagraph"/>
        <w:numPr>
          <w:ilvl w:val="0"/>
          <w:numId w:val="13"/>
        </w:numPr>
        <w:tabs>
          <w:tab w:val="left" w:pos="1300"/>
          <w:tab w:val="left" w:pos="1301"/>
        </w:tabs>
        <w:spacing w:before="41" w:line="276" w:lineRule="auto"/>
        <w:ind w:right="604"/>
        <w:rPr>
          <w:rFonts w:asciiTheme="majorHAnsi" w:hAnsiTheme="majorHAnsi"/>
        </w:rPr>
      </w:pPr>
      <w:r w:rsidRPr="00954EE2">
        <w:rPr>
          <w:rFonts w:asciiTheme="majorHAnsi" w:hAnsiTheme="majorHAnsi"/>
        </w:rPr>
        <w:t>The participant, a participant of their household or a caregiver jeopardizes the health and safety of the participant, or the health and safety of others, including members of the Total Senior Care team and</w:t>
      </w:r>
      <w:r w:rsidRPr="00954EE2">
        <w:rPr>
          <w:rFonts w:asciiTheme="majorHAnsi" w:hAnsiTheme="majorHAnsi"/>
          <w:spacing w:val="-2"/>
        </w:rPr>
        <w:t xml:space="preserve"> </w:t>
      </w:r>
      <w:r w:rsidRPr="00954EE2">
        <w:rPr>
          <w:rFonts w:asciiTheme="majorHAnsi" w:hAnsiTheme="majorHAnsi"/>
        </w:rPr>
        <w:t>network.</w:t>
      </w:r>
    </w:p>
    <w:p w14:paraId="58B6C9C1" w14:textId="48ED70A9" w:rsidR="00722C78" w:rsidRPr="00F557DF" w:rsidRDefault="00F557DF" w:rsidP="00F557DF">
      <w:pPr>
        <w:pStyle w:val="ListParagraph"/>
        <w:numPr>
          <w:ilvl w:val="0"/>
          <w:numId w:val="13"/>
        </w:numPr>
        <w:tabs>
          <w:tab w:val="left" w:pos="1300"/>
          <w:tab w:val="left" w:pos="1301"/>
        </w:tabs>
        <w:spacing w:before="1" w:line="280" w:lineRule="auto"/>
        <w:ind w:right="912"/>
        <w:rPr>
          <w:rFonts w:asciiTheme="majorHAnsi" w:hAnsiTheme="majorHAnsi"/>
        </w:rPr>
      </w:pPr>
      <w:r>
        <w:rPr>
          <w:rFonts w:asciiTheme="majorHAnsi" w:hAnsiTheme="majorHAnsi"/>
        </w:rPr>
        <w:t xml:space="preserve">The participant, a family member or a caregiver jeopardizes the participant’s health and safety by </w:t>
      </w:r>
      <w:r w:rsidR="005F4226" w:rsidRPr="00F557DF">
        <w:rPr>
          <w:rFonts w:asciiTheme="majorHAnsi" w:hAnsiTheme="majorHAnsi"/>
        </w:rPr>
        <w:t>consistently not complying with or interfering with the care plan or the requirements of the participant’s enrollment</w:t>
      </w:r>
      <w:r w:rsidR="005F4226" w:rsidRPr="00F557DF">
        <w:rPr>
          <w:rFonts w:asciiTheme="majorHAnsi" w:hAnsiTheme="majorHAnsi"/>
          <w:spacing w:val="-35"/>
        </w:rPr>
        <w:t xml:space="preserve"> </w:t>
      </w:r>
      <w:r w:rsidR="005F4226" w:rsidRPr="00F557DF">
        <w:rPr>
          <w:rFonts w:asciiTheme="majorHAnsi" w:hAnsiTheme="majorHAnsi"/>
        </w:rPr>
        <w:t>agreement.</w:t>
      </w:r>
    </w:p>
    <w:p w14:paraId="7766D657" w14:textId="77777777" w:rsidR="00722C78" w:rsidRPr="00954EE2" w:rsidRDefault="005F4226">
      <w:pPr>
        <w:pStyle w:val="ListParagraph"/>
        <w:numPr>
          <w:ilvl w:val="0"/>
          <w:numId w:val="13"/>
        </w:numPr>
        <w:tabs>
          <w:tab w:val="left" w:pos="1300"/>
          <w:tab w:val="left" w:pos="1301"/>
        </w:tabs>
        <w:spacing w:line="273" w:lineRule="auto"/>
        <w:ind w:right="411"/>
        <w:rPr>
          <w:rFonts w:asciiTheme="majorHAnsi" w:hAnsiTheme="majorHAnsi"/>
        </w:rPr>
      </w:pPr>
      <w:r w:rsidRPr="00954EE2">
        <w:rPr>
          <w:rFonts w:asciiTheme="majorHAnsi" w:hAnsiTheme="majorHAnsi"/>
        </w:rPr>
        <w:t>The participant fails to pay or make efforts to pay Total Senior Care any amount due for more than 30 days after this amount is to be paid. In such a circumstance, Total Senior Care would only seek disenrollment after the program makes a reasonable effort with the participant to collect the amount.</w:t>
      </w:r>
    </w:p>
    <w:p w14:paraId="3F39B0A8" w14:textId="77777777" w:rsidR="00722C78" w:rsidRPr="00954EE2" w:rsidRDefault="00722C78">
      <w:pPr>
        <w:pStyle w:val="BodyText"/>
        <w:spacing w:before="8"/>
        <w:rPr>
          <w:rFonts w:asciiTheme="majorHAnsi" w:hAnsiTheme="majorHAnsi"/>
          <w:sz w:val="25"/>
        </w:rPr>
      </w:pPr>
    </w:p>
    <w:p w14:paraId="233AE9FC" w14:textId="77777777" w:rsidR="00722C78" w:rsidRPr="00954EE2" w:rsidRDefault="005F4226">
      <w:pPr>
        <w:pStyle w:val="BodyText"/>
        <w:spacing w:line="278" w:lineRule="auto"/>
        <w:ind w:left="220" w:right="948" w:firstLine="719"/>
        <w:rPr>
          <w:rFonts w:asciiTheme="majorHAnsi" w:hAnsiTheme="majorHAnsi"/>
        </w:rPr>
      </w:pPr>
      <w:r w:rsidRPr="00954EE2">
        <w:rPr>
          <w:rFonts w:asciiTheme="majorHAnsi" w:hAnsiTheme="majorHAnsi"/>
        </w:rPr>
        <w:t>Finally, an involuntarily disenrollment cannot occur unless there is concurrence by the local Department of Social Services and New York Medicaid Choice.</w:t>
      </w:r>
    </w:p>
    <w:p w14:paraId="262F30EE" w14:textId="77777777" w:rsidR="00722C78" w:rsidRPr="00954EE2" w:rsidRDefault="00722C78">
      <w:pPr>
        <w:pStyle w:val="BodyText"/>
        <w:rPr>
          <w:rFonts w:asciiTheme="majorHAnsi" w:hAnsiTheme="majorHAnsi"/>
        </w:rPr>
      </w:pPr>
    </w:p>
    <w:p w14:paraId="7B74DFC4" w14:textId="77777777" w:rsidR="00722C78" w:rsidRPr="00954EE2" w:rsidRDefault="00722C78">
      <w:pPr>
        <w:pStyle w:val="BodyText"/>
        <w:spacing w:before="11"/>
        <w:rPr>
          <w:rFonts w:asciiTheme="majorHAnsi" w:hAnsiTheme="majorHAnsi"/>
          <w:sz w:val="16"/>
        </w:rPr>
      </w:pPr>
    </w:p>
    <w:p w14:paraId="4DB96314" w14:textId="77777777" w:rsidR="00722C78" w:rsidRPr="00954EE2" w:rsidRDefault="005F4226">
      <w:pPr>
        <w:pStyle w:val="Heading1"/>
        <w:rPr>
          <w:rFonts w:asciiTheme="majorHAnsi" w:hAnsiTheme="majorHAnsi"/>
        </w:rPr>
      </w:pPr>
      <w:bookmarkStart w:id="8" w:name="_bookmark7"/>
      <w:bookmarkEnd w:id="8"/>
      <w:r w:rsidRPr="00954EE2">
        <w:rPr>
          <w:rFonts w:asciiTheme="majorHAnsi" w:hAnsiTheme="majorHAnsi"/>
          <w:color w:val="365F91"/>
        </w:rPr>
        <w:t>Total Senior Care Member Card</w:t>
      </w:r>
    </w:p>
    <w:p w14:paraId="5C1AE04A" w14:textId="77777777" w:rsidR="00722C78" w:rsidRPr="00954EE2" w:rsidRDefault="005F4226">
      <w:pPr>
        <w:pStyle w:val="BodyText"/>
        <w:spacing w:before="48" w:line="276" w:lineRule="auto"/>
        <w:ind w:left="220" w:right="581" w:firstLine="719"/>
        <w:rPr>
          <w:rFonts w:asciiTheme="majorHAnsi" w:hAnsiTheme="majorHAnsi"/>
        </w:rPr>
      </w:pPr>
      <w:r w:rsidRPr="00954EE2">
        <w:rPr>
          <w:rFonts w:asciiTheme="majorHAnsi" w:hAnsiTheme="majorHAnsi"/>
        </w:rPr>
        <w:t>Each participant in Total Senior Care is provided with a Total Senior Care enrollment card. If the participant is unable to present the card, please call Total Senior Care at: 716-379-8474 or 1-800-939- 8613 to confirm eligibility. A facsimile of the member card appears below:</w:t>
      </w:r>
    </w:p>
    <w:p w14:paraId="0E1B518D" w14:textId="77777777" w:rsidR="00722C78" w:rsidRPr="00954EE2" w:rsidRDefault="00722C78">
      <w:pPr>
        <w:pStyle w:val="BodyText"/>
        <w:spacing w:before="6"/>
        <w:rPr>
          <w:rFonts w:asciiTheme="majorHAnsi" w:hAnsiTheme="majorHAnsi"/>
          <w:sz w:val="16"/>
        </w:rPr>
      </w:pPr>
    </w:p>
    <w:p w14:paraId="49143975" w14:textId="77777777" w:rsidR="00722C78" w:rsidRPr="00954EE2" w:rsidRDefault="005F4226">
      <w:pPr>
        <w:pStyle w:val="BodyText"/>
        <w:ind w:left="2426" w:right="2591"/>
        <w:jc w:val="center"/>
        <w:rPr>
          <w:rFonts w:asciiTheme="majorHAnsi" w:hAnsiTheme="majorHAnsi"/>
        </w:rPr>
      </w:pPr>
      <w:r w:rsidRPr="00954EE2">
        <w:rPr>
          <w:rFonts w:asciiTheme="majorHAnsi" w:hAnsiTheme="majorHAnsi"/>
        </w:rPr>
        <w:t>Total Senior Care Membership Identification Card</w:t>
      </w:r>
    </w:p>
    <w:p w14:paraId="27ED0FED" w14:textId="77777777" w:rsidR="00722C78" w:rsidRDefault="00722C78">
      <w:pPr>
        <w:pStyle w:val="BodyText"/>
        <w:rPr>
          <w:sz w:val="20"/>
        </w:rPr>
      </w:pPr>
    </w:p>
    <w:p w14:paraId="4C88C972" w14:textId="6D5F80C8" w:rsidR="00722C78" w:rsidRDefault="00214762">
      <w:pPr>
        <w:pStyle w:val="BodyText"/>
        <w:spacing w:before="7"/>
        <w:rPr>
          <w:sz w:val="20"/>
        </w:rPr>
      </w:pPr>
      <w:r>
        <w:rPr>
          <w:noProof/>
          <w:sz w:val="20"/>
        </w:rPr>
        <w:drawing>
          <wp:anchor distT="0" distB="0" distL="114300" distR="114300" simplePos="0" relativeHeight="251659776" behindDoc="1" locked="0" layoutInCell="1" allowOverlap="1" wp14:anchorId="6A71CEE3" wp14:editId="4209B7E9">
            <wp:simplePos x="0" y="0"/>
            <wp:positionH relativeFrom="page">
              <wp:align>center</wp:align>
            </wp:positionH>
            <wp:positionV relativeFrom="paragraph">
              <wp:posOffset>101600</wp:posOffset>
            </wp:positionV>
            <wp:extent cx="3362325" cy="1748790"/>
            <wp:effectExtent l="0" t="0" r="9525" b="3810"/>
            <wp:wrapTight wrapText="bothSides">
              <wp:wrapPolygon edited="0">
                <wp:start x="0" y="0"/>
                <wp:lineTo x="0" y="21412"/>
                <wp:lineTo x="21539" y="21412"/>
                <wp:lineTo x="2153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1748790"/>
                    </a:xfrm>
                    <a:prstGeom prst="rect">
                      <a:avLst/>
                    </a:prstGeom>
                    <a:noFill/>
                  </pic:spPr>
                </pic:pic>
              </a:graphicData>
            </a:graphic>
            <wp14:sizeRelH relativeFrom="margin">
              <wp14:pctWidth>0</wp14:pctWidth>
            </wp14:sizeRelH>
            <wp14:sizeRelV relativeFrom="margin">
              <wp14:pctHeight>0</wp14:pctHeight>
            </wp14:sizeRelV>
          </wp:anchor>
        </w:drawing>
      </w:r>
    </w:p>
    <w:p w14:paraId="36A4E5CB" w14:textId="1F151A93" w:rsidR="00722C78" w:rsidRDefault="00214762">
      <w:pPr>
        <w:rPr>
          <w:sz w:val="20"/>
        </w:rPr>
        <w:sectPr w:rsidR="00722C78">
          <w:pgSz w:w="12240" w:h="15840"/>
          <w:pgMar w:top="1040" w:right="960" w:bottom="900" w:left="1220" w:header="0" w:footer="702" w:gutter="0"/>
          <w:cols w:space="720"/>
        </w:sectPr>
      </w:pPr>
      <w:r>
        <w:rPr>
          <w:noProof/>
          <w:sz w:val="20"/>
        </w:rPr>
        <w:drawing>
          <wp:anchor distT="0" distB="0" distL="114300" distR="114300" simplePos="0" relativeHeight="251660800" behindDoc="1" locked="0" layoutInCell="1" allowOverlap="1" wp14:anchorId="0F4458EA" wp14:editId="49C6348D">
            <wp:simplePos x="0" y="0"/>
            <wp:positionH relativeFrom="margin">
              <wp:align>center</wp:align>
            </wp:positionH>
            <wp:positionV relativeFrom="paragraph">
              <wp:posOffset>1961515</wp:posOffset>
            </wp:positionV>
            <wp:extent cx="3577590" cy="1657350"/>
            <wp:effectExtent l="0" t="0" r="3810" b="0"/>
            <wp:wrapTight wrapText="bothSides">
              <wp:wrapPolygon edited="0">
                <wp:start x="0" y="0"/>
                <wp:lineTo x="0" y="21352"/>
                <wp:lineTo x="21508" y="21352"/>
                <wp:lineTo x="2150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7590" cy="1657350"/>
                    </a:xfrm>
                    <a:prstGeom prst="rect">
                      <a:avLst/>
                    </a:prstGeom>
                    <a:noFill/>
                  </pic:spPr>
                </pic:pic>
              </a:graphicData>
            </a:graphic>
            <wp14:sizeRelH relativeFrom="margin">
              <wp14:pctWidth>0</wp14:pctWidth>
            </wp14:sizeRelH>
            <wp14:sizeRelV relativeFrom="margin">
              <wp14:pctHeight>0</wp14:pctHeight>
            </wp14:sizeRelV>
          </wp:anchor>
        </w:drawing>
      </w:r>
    </w:p>
    <w:p w14:paraId="6F106C3E" w14:textId="77777777" w:rsidR="00722C78" w:rsidRDefault="005F4226">
      <w:pPr>
        <w:pStyle w:val="Heading1"/>
        <w:spacing w:before="80"/>
      </w:pPr>
      <w:bookmarkStart w:id="9" w:name="_bookmark8"/>
      <w:bookmarkEnd w:id="9"/>
      <w:r>
        <w:rPr>
          <w:color w:val="365F91"/>
        </w:rPr>
        <w:lastRenderedPageBreak/>
        <w:t>Covered Services</w:t>
      </w:r>
    </w:p>
    <w:p w14:paraId="64157C02" w14:textId="3C9C49FF" w:rsidR="00722C78" w:rsidRPr="00954EE2" w:rsidRDefault="005F4226">
      <w:pPr>
        <w:pStyle w:val="BodyText"/>
        <w:spacing w:before="48" w:line="276" w:lineRule="auto"/>
        <w:ind w:left="220" w:right="435" w:firstLine="719"/>
        <w:rPr>
          <w:rFonts w:asciiTheme="majorHAnsi" w:hAnsiTheme="majorHAnsi"/>
        </w:rPr>
      </w:pPr>
      <w:r w:rsidRPr="00954EE2">
        <w:rPr>
          <w:rFonts w:asciiTheme="majorHAnsi" w:hAnsiTheme="majorHAnsi"/>
        </w:rPr>
        <w:t>Total Senior Care includes all the services the participant would receive through Medicaid and/or Medicare,</w:t>
      </w:r>
      <w:r w:rsidRPr="00954EE2">
        <w:rPr>
          <w:rFonts w:asciiTheme="majorHAnsi" w:hAnsiTheme="majorHAnsi"/>
          <w:spacing w:val="-24"/>
        </w:rPr>
        <w:t xml:space="preserve"> </w:t>
      </w:r>
      <w:proofErr w:type="gramStart"/>
      <w:r w:rsidRPr="00954EE2">
        <w:rPr>
          <w:rFonts w:asciiTheme="majorHAnsi" w:hAnsiTheme="majorHAnsi"/>
        </w:rPr>
        <w:t>plus</w:t>
      </w:r>
      <w:r w:rsidRPr="00954EE2">
        <w:rPr>
          <w:rFonts w:asciiTheme="majorHAnsi" w:hAnsiTheme="majorHAnsi"/>
          <w:spacing w:val="-25"/>
        </w:rPr>
        <w:t xml:space="preserve"> </w:t>
      </w:r>
      <w:r w:rsidR="00F557DF">
        <w:rPr>
          <w:rFonts w:asciiTheme="majorHAnsi" w:hAnsiTheme="majorHAnsi"/>
          <w:spacing w:val="-25"/>
        </w:rPr>
        <w:t xml:space="preserve"> </w:t>
      </w:r>
      <w:r w:rsidRPr="00954EE2">
        <w:rPr>
          <w:rFonts w:asciiTheme="majorHAnsi" w:hAnsiTheme="majorHAnsi"/>
        </w:rPr>
        <w:t>any</w:t>
      </w:r>
      <w:proofErr w:type="gramEnd"/>
      <w:r w:rsidRPr="00954EE2">
        <w:rPr>
          <w:rFonts w:asciiTheme="majorHAnsi" w:hAnsiTheme="majorHAnsi"/>
          <w:spacing w:val="-26"/>
        </w:rPr>
        <w:t xml:space="preserve"> </w:t>
      </w:r>
      <w:r w:rsidR="00F557DF">
        <w:rPr>
          <w:rFonts w:asciiTheme="majorHAnsi" w:hAnsiTheme="majorHAnsi"/>
          <w:spacing w:val="-26"/>
        </w:rPr>
        <w:t xml:space="preserve"> </w:t>
      </w:r>
      <w:r w:rsidRPr="00954EE2">
        <w:rPr>
          <w:rFonts w:asciiTheme="majorHAnsi" w:hAnsiTheme="majorHAnsi"/>
        </w:rPr>
        <w:t>other</w:t>
      </w:r>
      <w:r w:rsidRPr="00954EE2">
        <w:rPr>
          <w:rFonts w:asciiTheme="majorHAnsi" w:hAnsiTheme="majorHAnsi"/>
          <w:spacing w:val="-24"/>
        </w:rPr>
        <w:t xml:space="preserve"> </w:t>
      </w:r>
      <w:r w:rsidR="00F557DF">
        <w:rPr>
          <w:rFonts w:asciiTheme="majorHAnsi" w:hAnsiTheme="majorHAnsi"/>
          <w:spacing w:val="-24"/>
        </w:rPr>
        <w:t xml:space="preserve"> </w:t>
      </w:r>
      <w:r w:rsidRPr="00954EE2">
        <w:rPr>
          <w:rFonts w:asciiTheme="majorHAnsi" w:hAnsiTheme="majorHAnsi"/>
        </w:rPr>
        <w:t>services</w:t>
      </w:r>
      <w:r w:rsidRPr="00954EE2">
        <w:rPr>
          <w:rFonts w:asciiTheme="majorHAnsi" w:hAnsiTheme="majorHAnsi"/>
          <w:spacing w:val="-24"/>
        </w:rPr>
        <w:t xml:space="preserve"> </w:t>
      </w:r>
      <w:r w:rsidR="00F557DF">
        <w:rPr>
          <w:rFonts w:asciiTheme="majorHAnsi" w:hAnsiTheme="majorHAnsi"/>
          <w:spacing w:val="-24"/>
        </w:rPr>
        <w:t xml:space="preserve"> </w:t>
      </w:r>
      <w:r w:rsidRPr="00954EE2">
        <w:rPr>
          <w:rFonts w:asciiTheme="majorHAnsi" w:hAnsiTheme="majorHAnsi"/>
        </w:rPr>
        <w:t>that</w:t>
      </w:r>
      <w:r w:rsidRPr="00954EE2">
        <w:rPr>
          <w:rFonts w:asciiTheme="majorHAnsi" w:hAnsiTheme="majorHAnsi"/>
          <w:spacing w:val="-25"/>
        </w:rPr>
        <w:t xml:space="preserve"> </w:t>
      </w:r>
      <w:r w:rsidR="00F557DF">
        <w:rPr>
          <w:rFonts w:asciiTheme="majorHAnsi" w:hAnsiTheme="majorHAnsi"/>
          <w:spacing w:val="-25"/>
        </w:rPr>
        <w:t xml:space="preserve"> </w:t>
      </w:r>
      <w:r w:rsidRPr="00954EE2">
        <w:rPr>
          <w:rFonts w:asciiTheme="majorHAnsi" w:hAnsiTheme="majorHAnsi"/>
        </w:rPr>
        <w:t>are</w:t>
      </w:r>
      <w:r w:rsidRPr="00954EE2">
        <w:rPr>
          <w:rFonts w:asciiTheme="majorHAnsi" w:hAnsiTheme="majorHAnsi"/>
          <w:spacing w:val="-26"/>
        </w:rPr>
        <w:t xml:space="preserve"> </w:t>
      </w:r>
      <w:r w:rsidR="00F557DF">
        <w:rPr>
          <w:rFonts w:asciiTheme="majorHAnsi" w:hAnsiTheme="majorHAnsi"/>
          <w:spacing w:val="-26"/>
        </w:rPr>
        <w:t xml:space="preserve"> </w:t>
      </w:r>
      <w:r w:rsidRPr="00954EE2">
        <w:rPr>
          <w:rFonts w:asciiTheme="majorHAnsi" w:hAnsiTheme="majorHAnsi"/>
        </w:rPr>
        <w:t>determined</w:t>
      </w:r>
      <w:r w:rsidRPr="00954EE2">
        <w:rPr>
          <w:rFonts w:asciiTheme="majorHAnsi" w:hAnsiTheme="majorHAnsi"/>
          <w:spacing w:val="-36"/>
        </w:rPr>
        <w:t xml:space="preserve"> </w:t>
      </w:r>
      <w:r w:rsidR="00F557DF">
        <w:rPr>
          <w:rFonts w:asciiTheme="majorHAnsi" w:hAnsiTheme="majorHAnsi"/>
          <w:spacing w:val="-36"/>
        </w:rPr>
        <w:t xml:space="preserve">  </w:t>
      </w:r>
      <w:r w:rsidRPr="00954EE2">
        <w:rPr>
          <w:rFonts w:asciiTheme="majorHAnsi" w:hAnsiTheme="majorHAnsi"/>
        </w:rPr>
        <w:t>medically</w:t>
      </w:r>
      <w:r w:rsidR="00F557DF">
        <w:rPr>
          <w:rFonts w:asciiTheme="majorHAnsi" w:hAnsiTheme="majorHAnsi"/>
        </w:rPr>
        <w:t xml:space="preserve"> </w:t>
      </w:r>
      <w:r w:rsidRPr="00954EE2">
        <w:rPr>
          <w:rFonts w:asciiTheme="majorHAnsi" w:hAnsiTheme="majorHAnsi"/>
          <w:spacing w:val="-35"/>
        </w:rPr>
        <w:t xml:space="preserve"> </w:t>
      </w:r>
      <w:r w:rsidRPr="00954EE2">
        <w:rPr>
          <w:rFonts w:asciiTheme="majorHAnsi" w:hAnsiTheme="majorHAnsi"/>
        </w:rPr>
        <w:t>necessary.</w:t>
      </w:r>
      <w:r w:rsidRPr="00954EE2">
        <w:rPr>
          <w:rFonts w:asciiTheme="majorHAnsi" w:hAnsiTheme="majorHAnsi"/>
          <w:spacing w:val="-37"/>
        </w:rPr>
        <w:t xml:space="preserve"> </w:t>
      </w:r>
      <w:r w:rsidR="00F557DF">
        <w:rPr>
          <w:rFonts w:asciiTheme="majorHAnsi" w:hAnsiTheme="majorHAnsi"/>
          <w:spacing w:val="-37"/>
        </w:rPr>
        <w:t xml:space="preserve">  </w:t>
      </w:r>
      <w:r w:rsidRPr="00954EE2">
        <w:rPr>
          <w:rFonts w:asciiTheme="majorHAnsi" w:hAnsiTheme="majorHAnsi"/>
        </w:rPr>
        <w:t>The</w:t>
      </w:r>
      <w:r w:rsidRPr="00954EE2">
        <w:rPr>
          <w:rFonts w:asciiTheme="majorHAnsi" w:hAnsiTheme="majorHAnsi"/>
          <w:spacing w:val="-36"/>
        </w:rPr>
        <w:t xml:space="preserve"> </w:t>
      </w:r>
      <w:r w:rsidRPr="00954EE2">
        <w:rPr>
          <w:rFonts w:asciiTheme="majorHAnsi" w:hAnsiTheme="majorHAnsi"/>
        </w:rPr>
        <w:t>participant’s</w:t>
      </w:r>
      <w:r w:rsidRPr="00954EE2">
        <w:rPr>
          <w:rFonts w:asciiTheme="majorHAnsi" w:hAnsiTheme="majorHAnsi"/>
          <w:spacing w:val="-36"/>
        </w:rPr>
        <w:t xml:space="preserve"> </w:t>
      </w:r>
      <w:r w:rsidRPr="00954EE2">
        <w:rPr>
          <w:rFonts w:asciiTheme="majorHAnsi" w:hAnsiTheme="majorHAnsi"/>
        </w:rPr>
        <w:t>care</w:t>
      </w:r>
      <w:r w:rsidRPr="00954EE2">
        <w:rPr>
          <w:rFonts w:asciiTheme="majorHAnsi" w:hAnsiTheme="majorHAnsi"/>
          <w:spacing w:val="-36"/>
        </w:rPr>
        <w:t xml:space="preserve"> </w:t>
      </w:r>
      <w:r w:rsidRPr="00954EE2">
        <w:rPr>
          <w:rFonts w:asciiTheme="majorHAnsi" w:hAnsiTheme="majorHAnsi"/>
        </w:rPr>
        <w:t>team works to arrange all services described in the Care Plan or are otherwise</w:t>
      </w:r>
      <w:r w:rsidRPr="00954EE2">
        <w:rPr>
          <w:rFonts w:asciiTheme="majorHAnsi" w:hAnsiTheme="majorHAnsi"/>
          <w:spacing w:val="-12"/>
        </w:rPr>
        <w:t xml:space="preserve"> </w:t>
      </w:r>
      <w:r w:rsidRPr="00954EE2">
        <w:rPr>
          <w:rFonts w:asciiTheme="majorHAnsi" w:hAnsiTheme="majorHAnsi"/>
        </w:rPr>
        <w:t>needed.</w:t>
      </w:r>
    </w:p>
    <w:p w14:paraId="274351BD" w14:textId="77777777" w:rsidR="00722C78" w:rsidRPr="00954EE2" w:rsidRDefault="00722C78">
      <w:pPr>
        <w:pStyle w:val="BodyText"/>
        <w:spacing w:before="6"/>
        <w:rPr>
          <w:rFonts w:asciiTheme="majorHAnsi" w:hAnsiTheme="majorHAnsi"/>
          <w:sz w:val="16"/>
        </w:rPr>
      </w:pPr>
    </w:p>
    <w:p w14:paraId="5CA3808C" w14:textId="77777777" w:rsidR="00722C78" w:rsidRPr="00954EE2" w:rsidRDefault="005F4226">
      <w:pPr>
        <w:pStyle w:val="BodyText"/>
        <w:spacing w:line="276" w:lineRule="auto"/>
        <w:ind w:left="220" w:right="363" w:firstLine="719"/>
        <w:rPr>
          <w:rFonts w:asciiTheme="majorHAnsi" w:hAnsiTheme="majorHAnsi"/>
        </w:rPr>
      </w:pPr>
      <w:r w:rsidRPr="00954EE2">
        <w:rPr>
          <w:rFonts w:asciiTheme="majorHAnsi" w:hAnsiTheme="majorHAnsi"/>
        </w:rPr>
        <w:t>Total Senior Care uses a network of community providers to deliver the entire range of services to participants. These include but are not limited to home care, hospital care, nursing home care, medications and medical specialists. Participants are supplied with a directory of the Total Senior Care network providers before joining the program. In addition to the referral and authorization steps indicated above that are performed by the primary care physician, the Total Senior Care Team members will arrange the specific appointments, transportation and advance information on the reason for the visit to the referral</w:t>
      </w:r>
      <w:r w:rsidRPr="00954EE2">
        <w:rPr>
          <w:rFonts w:asciiTheme="majorHAnsi" w:hAnsiTheme="majorHAnsi"/>
          <w:spacing w:val="-2"/>
        </w:rPr>
        <w:t xml:space="preserve"> </w:t>
      </w:r>
      <w:r w:rsidRPr="00954EE2">
        <w:rPr>
          <w:rFonts w:asciiTheme="majorHAnsi" w:hAnsiTheme="majorHAnsi"/>
        </w:rPr>
        <w:t>provider.</w:t>
      </w:r>
    </w:p>
    <w:p w14:paraId="0787603E" w14:textId="77777777" w:rsidR="00722C78" w:rsidRPr="00954EE2" w:rsidRDefault="00722C78">
      <w:pPr>
        <w:pStyle w:val="BodyText"/>
        <w:spacing w:before="4"/>
        <w:rPr>
          <w:rFonts w:asciiTheme="majorHAnsi" w:hAnsiTheme="majorHAnsi"/>
          <w:sz w:val="16"/>
        </w:rPr>
      </w:pPr>
    </w:p>
    <w:p w14:paraId="6F83D4C8" w14:textId="77777777" w:rsidR="00722C78" w:rsidRPr="00954EE2" w:rsidRDefault="005F4226">
      <w:pPr>
        <w:pStyle w:val="BodyText"/>
        <w:spacing w:before="1"/>
        <w:ind w:left="940"/>
        <w:rPr>
          <w:rFonts w:asciiTheme="majorHAnsi" w:hAnsiTheme="majorHAnsi"/>
        </w:rPr>
      </w:pPr>
      <w:r w:rsidRPr="00954EE2">
        <w:rPr>
          <w:rFonts w:asciiTheme="majorHAnsi" w:hAnsiTheme="majorHAnsi"/>
        </w:rPr>
        <w:t>The list of covered services includes:</w:t>
      </w:r>
    </w:p>
    <w:p w14:paraId="2F86E795" w14:textId="77777777" w:rsidR="00722C78" w:rsidRPr="00954EE2" w:rsidRDefault="00722C78">
      <w:pPr>
        <w:pStyle w:val="BodyText"/>
        <w:spacing w:before="9"/>
        <w:rPr>
          <w:rFonts w:asciiTheme="majorHAnsi" w:hAnsiTheme="majorHAnsi"/>
          <w:sz w:val="19"/>
        </w:rPr>
      </w:pPr>
    </w:p>
    <w:p w14:paraId="656EFA65" w14:textId="77777777" w:rsidR="00722C78" w:rsidRPr="00954EE2" w:rsidRDefault="005F4226">
      <w:pPr>
        <w:pStyle w:val="Heading3"/>
        <w:ind w:left="940"/>
        <w:rPr>
          <w:rFonts w:asciiTheme="majorHAnsi" w:hAnsiTheme="majorHAnsi"/>
        </w:rPr>
      </w:pPr>
      <w:bookmarkStart w:id="10" w:name="_bookmark9"/>
      <w:bookmarkEnd w:id="10"/>
      <w:r w:rsidRPr="00954EE2">
        <w:rPr>
          <w:rFonts w:asciiTheme="majorHAnsi" w:hAnsiTheme="majorHAnsi"/>
          <w:color w:val="4F81BC"/>
        </w:rPr>
        <w:t>PACE Center Services</w:t>
      </w:r>
    </w:p>
    <w:p w14:paraId="6D88E887" w14:textId="77777777" w:rsidR="00722C78" w:rsidRPr="00954EE2" w:rsidRDefault="005F4226">
      <w:pPr>
        <w:pStyle w:val="ListParagraph"/>
        <w:numPr>
          <w:ilvl w:val="0"/>
          <w:numId w:val="13"/>
        </w:numPr>
        <w:tabs>
          <w:tab w:val="left" w:pos="1300"/>
          <w:tab w:val="left" w:pos="1301"/>
        </w:tabs>
        <w:spacing w:before="37"/>
        <w:ind w:hanging="361"/>
        <w:rPr>
          <w:rFonts w:asciiTheme="majorHAnsi" w:hAnsiTheme="majorHAnsi"/>
        </w:rPr>
      </w:pPr>
      <w:r w:rsidRPr="00954EE2">
        <w:rPr>
          <w:rFonts w:asciiTheme="majorHAnsi" w:hAnsiTheme="majorHAnsi"/>
        </w:rPr>
        <w:t>Team-based approach to Care</w:t>
      </w:r>
      <w:r w:rsidRPr="00954EE2">
        <w:rPr>
          <w:rFonts w:asciiTheme="majorHAnsi" w:hAnsiTheme="majorHAnsi"/>
          <w:spacing w:val="-1"/>
        </w:rPr>
        <w:t xml:space="preserve"> </w:t>
      </w:r>
      <w:r w:rsidRPr="00954EE2">
        <w:rPr>
          <w:rFonts w:asciiTheme="majorHAnsi" w:hAnsiTheme="majorHAnsi"/>
        </w:rPr>
        <w:t>Management</w:t>
      </w:r>
    </w:p>
    <w:p w14:paraId="384D7C34"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Primary Care Medical</w:t>
      </w:r>
      <w:r w:rsidRPr="00954EE2">
        <w:rPr>
          <w:rFonts w:asciiTheme="majorHAnsi" w:hAnsiTheme="majorHAnsi"/>
          <w:spacing w:val="-5"/>
        </w:rPr>
        <w:t xml:space="preserve"> </w:t>
      </w:r>
      <w:r w:rsidRPr="00954EE2">
        <w:rPr>
          <w:rFonts w:asciiTheme="majorHAnsi" w:hAnsiTheme="majorHAnsi"/>
        </w:rPr>
        <w:t>Services</w:t>
      </w:r>
    </w:p>
    <w:p w14:paraId="0FA2A5CB"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Nursing</w:t>
      </w:r>
      <w:r w:rsidRPr="00954EE2">
        <w:rPr>
          <w:rFonts w:asciiTheme="majorHAnsi" w:hAnsiTheme="majorHAnsi"/>
          <w:spacing w:val="-2"/>
        </w:rPr>
        <w:t xml:space="preserve"> </w:t>
      </w:r>
      <w:r w:rsidRPr="00954EE2">
        <w:rPr>
          <w:rFonts w:asciiTheme="majorHAnsi" w:hAnsiTheme="majorHAnsi"/>
        </w:rPr>
        <w:t>services</w:t>
      </w:r>
    </w:p>
    <w:p w14:paraId="6DBF1A7C"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Social Work</w:t>
      </w:r>
      <w:r w:rsidRPr="00954EE2">
        <w:rPr>
          <w:rFonts w:asciiTheme="majorHAnsi" w:hAnsiTheme="majorHAnsi"/>
          <w:spacing w:val="-1"/>
        </w:rPr>
        <w:t xml:space="preserve"> </w:t>
      </w:r>
      <w:r w:rsidRPr="00954EE2">
        <w:rPr>
          <w:rFonts w:asciiTheme="majorHAnsi" w:hAnsiTheme="majorHAnsi"/>
        </w:rPr>
        <w:t>services</w:t>
      </w:r>
    </w:p>
    <w:p w14:paraId="5767FAA9"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Nutritional</w:t>
      </w:r>
      <w:r w:rsidRPr="00954EE2">
        <w:rPr>
          <w:rFonts w:asciiTheme="majorHAnsi" w:hAnsiTheme="majorHAnsi"/>
          <w:spacing w:val="-1"/>
        </w:rPr>
        <w:t xml:space="preserve"> </w:t>
      </w:r>
      <w:r w:rsidRPr="00954EE2">
        <w:rPr>
          <w:rFonts w:asciiTheme="majorHAnsi" w:hAnsiTheme="majorHAnsi"/>
        </w:rPr>
        <w:t>counseling</w:t>
      </w:r>
    </w:p>
    <w:p w14:paraId="4B0809B9"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Spiritual or pastoral</w:t>
      </w:r>
      <w:r w:rsidRPr="00954EE2">
        <w:rPr>
          <w:rFonts w:asciiTheme="majorHAnsi" w:hAnsiTheme="majorHAnsi"/>
          <w:spacing w:val="-5"/>
        </w:rPr>
        <w:t xml:space="preserve"> </w:t>
      </w:r>
      <w:r w:rsidRPr="00954EE2">
        <w:rPr>
          <w:rFonts w:asciiTheme="majorHAnsi" w:hAnsiTheme="majorHAnsi"/>
        </w:rPr>
        <w:t>counseling</w:t>
      </w:r>
    </w:p>
    <w:p w14:paraId="0E69E05E"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Preventive services (annual flu shots, screenings, and vaccinations as</w:t>
      </w:r>
      <w:r w:rsidRPr="00954EE2">
        <w:rPr>
          <w:rFonts w:asciiTheme="majorHAnsi" w:hAnsiTheme="majorHAnsi"/>
          <w:spacing w:val="-13"/>
        </w:rPr>
        <w:t xml:space="preserve"> </w:t>
      </w:r>
      <w:r w:rsidRPr="00954EE2">
        <w:rPr>
          <w:rFonts w:asciiTheme="majorHAnsi" w:hAnsiTheme="majorHAnsi"/>
        </w:rPr>
        <w:t>needed)</w:t>
      </w:r>
    </w:p>
    <w:p w14:paraId="0ED127AE"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Rehabilitation therapies (Physical, Occupational, and Speech</w:t>
      </w:r>
      <w:r w:rsidRPr="00954EE2">
        <w:rPr>
          <w:rFonts w:asciiTheme="majorHAnsi" w:hAnsiTheme="majorHAnsi"/>
          <w:spacing w:val="-6"/>
        </w:rPr>
        <w:t xml:space="preserve"> </w:t>
      </w:r>
      <w:r w:rsidRPr="00954EE2">
        <w:rPr>
          <w:rFonts w:asciiTheme="majorHAnsi" w:hAnsiTheme="majorHAnsi"/>
        </w:rPr>
        <w:t>Therapy)</w:t>
      </w:r>
    </w:p>
    <w:p w14:paraId="08EBF42A"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Foot care</w:t>
      </w:r>
      <w:r w:rsidRPr="00954EE2">
        <w:rPr>
          <w:rFonts w:asciiTheme="majorHAnsi" w:hAnsiTheme="majorHAnsi"/>
          <w:spacing w:val="-2"/>
        </w:rPr>
        <w:t xml:space="preserve"> </w:t>
      </w:r>
      <w:r w:rsidRPr="00954EE2">
        <w:rPr>
          <w:rFonts w:asciiTheme="majorHAnsi" w:hAnsiTheme="majorHAnsi"/>
        </w:rPr>
        <w:t>(podiatry)</w:t>
      </w:r>
    </w:p>
    <w:p w14:paraId="5F029A57"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Eye care (optometry) and</w:t>
      </w:r>
      <w:r w:rsidRPr="00954EE2">
        <w:rPr>
          <w:rFonts w:asciiTheme="majorHAnsi" w:hAnsiTheme="majorHAnsi"/>
          <w:spacing w:val="-9"/>
        </w:rPr>
        <w:t xml:space="preserve"> </w:t>
      </w:r>
      <w:r w:rsidRPr="00954EE2">
        <w:rPr>
          <w:rFonts w:asciiTheme="majorHAnsi" w:hAnsiTheme="majorHAnsi"/>
        </w:rPr>
        <w:t>eyeglasses</w:t>
      </w:r>
    </w:p>
    <w:p w14:paraId="01E7E675"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Recreational</w:t>
      </w:r>
      <w:r w:rsidRPr="00954EE2">
        <w:rPr>
          <w:rFonts w:asciiTheme="majorHAnsi" w:hAnsiTheme="majorHAnsi"/>
          <w:spacing w:val="-4"/>
        </w:rPr>
        <w:t xml:space="preserve"> </w:t>
      </w:r>
      <w:r w:rsidRPr="00954EE2">
        <w:rPr>
          <w:rFonts w:asciiTheme="majorHAnsi" w:hAnsiTheme="majorHAnsi"/>
        </w:rPr>
        <w:t>Therapy</w:t>
      </w:r>
    </w:p>
    <w:p w14:paraId="3880CABB"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Personal care and supportive services</w:t>
      </w:r>
    </w:p>
    <w:p w14:paraId="3FEE3291"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Educational and recreational</w:t>
      </w:r>
      <w:r w:rsidRPr="00954EE2">
        <w:rPr>
          <w:rFonts w:asciiTheme="majorHAnsi" w:hAnsiTheme="majorHAnsi"/>
          <w:spacing w:val="-2"/>
        </w:rPr>
        <w:t xml:space="preserve"> </w:t>
      </w:r>
      <w:r w:rsidRPr="00954EE2">
        <w:rPr>
          <w:rFonts w:asciiTheme="majorHAnsi" w:hAnsiTheme="majorHAnsi"/>
        </w:rPr>
        <w:t>activities</w:t>
      </w:r>
    </w:p>
    <w:p w14:paraId="3016ABDC"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Congregate</w:t>
      </w:r>
      <w:r w:rsidRPr="00954EE2">
        <w:rPr>
          <w:rFonts w:asciiTheme="majorHAnsi" w:hAnsiTheme="majorHAnsi"/>
          <w:spacing w:val="-2"/>
        </w:rPr>
        <w:t xml:space="preserve"> </w:t>
      </w:r>
      <w:r w:rsidRPr="00954EE2">
        <w:rPr>
          <w:rFonts w:asciiTheme="majorHAnsi" w:hAnsiTheme="majorHAnsi"/>
        </w:rPr>
        <w:t>meals</w:t>
      </w:r>
    </w:p>
    <w:p w14:paraId="70CBDFD3"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Arrangements for medical equipment and</w:t>
      </w:r>
      <w:r w:rsidRPr="00954EE2">
        <w:rPr>
          <w:rFonts w:asciiTheme="majorHAnsi" w:hAnsiTheme="majorHAnsi"/>
          <w:spacing w:val="-8"/>
        </w:rPr>
        <w:t xml:space="preserve"> </w:t>
      </w:r>
      <w:r w:rsidRPr="00954EE2">
        <w:rPr>
          <w:rFonts w:asciiTheme="majorHAnsi" w:hAnsiTheme="majorHAnsi"/>
        </w:rPr>
        <w:t>supplies</w:t>
      </w:r>
    </w:p>
    <w:p w14:paraId="585697BD"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Respiratory therapy and</w:t>
      </w:r>
      <w:r w:rsidRPr="00954EE2">
        <w:rPr>
          <w:rFonts w:asciiTheme="majorHAnsi" w:hAnsiTheme="majorHAnsi"/>
          <w:spacing w:val="-4"/>
        </w:rPr>
        <w:t xml:space="preserve"> </w:t>
      </w:r>
      <w:r w:rsidRPr="00954EE2">
        <w:rPr>
          <w:rFonts w:asciiTheme="majorHAnsi" w:hAnsiTheme="majorHAnsi"/>
        </w:rPr>
        <w:t>oxygen</w:t>
      </w:r>
    </w:p>
    <w:p w14:paraId="0D0811B1"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Round trip transportation to the Total Senior Care</w:t>
      </w:r>
      <w:r w:rsidRPr="00954EE2">
        <w:rPr>
          <w:rFonts w:asciiTheme="majorHAnsi" w:hAnsiTheme="majorHAnsi"/>
          <w:spacing w:val="-8"/>
        </w:rPr>
        <w:t xml:space="preserve"> </w:t>
      </w:r>
      <w:r w:rsidRPr="00954EE2">
        <w:rPr>
          <w:rFonts w:asciiTheme="majorHAnsi" w:hAnsiTheme="majorHAnsi"/>
        </w:rPr>
        <w:t>Center</w:t>
      </w:r>
    </w:p>
    <w:p w14:paraId="099B7996" w14:textId="77777777" w:rsidR="00722C78" w:rsidRPr="00954EE2" w:rsidRDefault="00722C78">
      <w:pPr>
        <w:pStyle w:val="BodyText"/>
        <w:rPr>
          <w:rFonts w:asciiTheme="majorHAnsi" w:hAnsiTheme="majorHAnsi"/>
          <w:sz w:val="20"/>
        </w:rPr>
      </w:pPr>
    </w:p>
    <w:p w14:paraId="2C943181" w14:textId="77777777" w:rsidR="00722C78" w:rsidRPr="00954EE2" w:rsidRDefault="00722C78">
      <w:pPr>
        <w:pStyle w:val="BodyText"/>
        <w:spacing w:before="4"/>
        <w:rPr>
          <w:rFonts w:asciiTheme="majorHAnsi" w:hAnsiTheme="majorHAnsi"/>
          <w:sz w:val="27"/>
        </w:rPr>
      </w:pPr>
    </w:p>
    <w:p w14:paraId="4E879EC8" w14:textId="77777777" w:rsidR="0000562E" w:rsidRPr="00954EE2" w:rsidRDefault="0000562E">
      <w:pPr>
        <w:pStyle w:val="Heading3"/>
        <w:spacing w:before="82"/>
        <w:ind w:left="940"/>
        <w:rPr>
          <w:rFonts w:asciiTheme="majorHAnsi" w:hAnsiTheme="majorHAnsi"/>
          <w:color w:val="4F81BC"/>
        </w:rPr>
      </w:pPr>
      <w:bookmarkStart w:id="11" w:name="_bookmark10"/>
      <w:bookmarkEnd w:id="11"/>
    </w:p>
    <w:p w14:paraId="01E69030" w14:textId="77777777" w:rsidR="0000562E" w:rsidRDefault="0000562E">
      <w:pPr>
        <w:pStyle w:val="Heading3"/>
        <w:spacing w:before="82"/>
        <w:ind w:left="940"/>
        <w:rPr>
          <w:color w:val="4F81BC"/>
        </w:rPr>
      </w:pPr>
    </w:p>
    <w:p w14:paraId="0BEF02CE" w14:textId="77777777" w:rsidR="0000562E" w:rsidRDefault="0000562E">
      <w:pPr>
        <w:pStyle w:val="Heading3"/>
        <w:spacing w:before="82"/>
        <w:ind w:left="940"/>
        <w:rPr>
          <w:color w:val="4F81BC"/>
        </w:rPr>
      </w:pPr>
    </w:p>
    <w:p w14:paraId="44D49691" w14:textId="77777777" w:rsidR="0000562E" w:rsidRDefault="0000562E">
      <w:pPr>
        <w:pStyle w:val="Heading3"/>
        <w:spacing w:before="82"/>
        <w:ind w:left="940"/>
        <w:rPr>
          <w:color w:val="4F81BC"/>
        </w:rPr>
      </w:pPr>
    </w:p>
    <w:p w14:paraId="0089A10B" w14:textId="77777777" w:rsidR="0000562E" w:rsidRDefault="0000562E">
      <w:pPr>
        <w:pStyle w:val="Heading3"/>
        <w:spacing w:before="82"/>
        <w:ind w:left="940"/>
        <w:rPr>
          <w:color w:val="4F81BC"/>
        </w:rPr>
      </w:pPr>
    </w:p>
    <w:p w14:paraId="368BFC3C" w14:textId="77777777" w:rsidR="0000562E" w:rsidRDefault="0000562E">
      <w:pPr>
        <w:pStyle w:val="Heading3"/>
        <w:spacing w:before="82"/>
        <w:ind w:left="940"/>
        <w:rPr>
          <w:color w:val="4F81BC"/>
        </w:rPr>
      </w:pPr>
    </w:p>
    <w:p w14:paraId="61800F8C" w14:textId="77777777" w:rsidR="0000562E" w:rsidRDefault="0000562E">
      <w:pPr>
        <w:pStyle w:val="Heading3"/>
        <w:spacing w:before="82"/>
        <w:ind w:left="940"/>
        <w:rPr>
          <w:color w:val="4F81BC"/>
        </w:rPr>
      </w:pPr>
    </w:p>
    <w:p w14:paraId="49B2DFB8" w14:textId="77777777" w:rsidR="0000562E" w:rsidRDefault="0000562E">
      <w:pPr>
        <w:pStyle w:val="Heading3"/>
        <w:spacing w:before="82"/>
        <w:ind w:left="940"/>
        <w:rPr>
          <w:color w:val="4F81BC"/>
        </w:rPr>
      </w:pPr>
    </w:p>
    <w:p w14:paraId="46B8B553" w14:textId="77777777" w:rsidR="0000562E" w:rsidRDefault="0000562E">
      <w:pPr>
        <w:pStyle w:val="Heading3"/>
        <w:spacing w:before="82"/>
        <w:ind w:left="940"/>
        <w:rPr>
          <w:color w:val="4F81BC"/>
        </w:rPr>
      </w:pPr>
    </w:p>
    <w:p w14:paraId="20A755F3" w14:textId="77777777" w:rsidR="00954EE2" w:rsidRDefault="00954EE2">
      <w:pPr>
        <w:pStyle w:val="Heading3"/>
        <w:spacing w:before="82"/>
        <w:ind w:left="940"/>
        <w:rPr>
          <w:color w:val="4F81BC"/>
        </w:rPr>
      </w:pPr>
    </w:p>
    <w:p w14:paraId="4EC29ED5" w14:textId="16D9127F" w:rsidR="00722C78" w:rsidRPr="00954EE2" w:rsidRDefault="005F4226">
      <w:pPr>
        <w:pStyle w:val="Heading3"/>
        <w:spacing w:before="82"/>
        <w:ind w:left="940"/>
        <w:rPr>
          <w:rFonts w:asciiTheme="majorHAnsi" w:hAnsiTheme="majorHAnsi"/>
        </w:rPr>
      </w:pPr>
      <w:r w:rsidRPr="00954EE2">
        <w:rPr>
          <w:rFonts w:asciiTheme="majorHAnsi" w:hAnsiTheme="majorHAnsi"/>
          <w:color w:val="4F81BC"/>
        </w:rPr>
        <w:lastRenderedPageBreak/>
        <w:t>Outpatient Medical Services</w:t>
      </w:r>
    </w:p>
    <w:p w14:paraId="1B542753" w14:textId="77777777" w:rsidR="00722C78" w:rsidRPr="00954EE2" w:rsidRDefault="005F4226">
      <w:pPr>
        <w:pStyle w:val="ListParagraph"/>
        <w:numPr>
          <w:ilvl w:val="0"/>
          <w:numId w:val="13"/>
        </w:numPr>
        <w:tabs>
          <w:tab w:val="left" w:pos="1300"/>
          <w:tab w:val="left" w:pos="1301"/>
        </w:tabs>
        <w:spacing w:before="37"/>
        <w:ind w:hanging="361"/>
        <w:rPr>
          <w:rFonts w:asciiTheme="majorHAnsi" w:hAnsiTheme="majorHAnsi"/>
        </w:rPr>
      </w:pPr>
      <w:r w:rsidRPr="00954EE2">
        <w:rPr>
          <w:rFonts w:asciiTheme="majorHAnsi" w:hAnsiTheme="majorHAnsi"/>
        </w:rPr>
        <w:t>Medical specialty</w:t>
      </w:r>
      <w:r w:rsidRPr="00954EE2">
        <w:rPr>
          <w:rFonts w:asciiTheme="majorHAnsi" w:hAnsiTheme="majorHAnsi"/>
          <w:spacing w:val="-3"/>
        </w:rPr>
        <w:t xml:space="preserve"> </w:t>
      </w:r>
      <w:r w:rsidRPr="00954EE2">
        <w:rPr>
          <w:rFonts w:asciiTheme="majorHAnsi" w:hAnsiTheme="majorHAnsi"/>
        </w:rPr>
        <w:t>services</w:t>
      </w:r>
    </w:p>
    <w:p w14:paraId="06755BBF"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Dental</w:t>
      </w:r>
      <w:r w:rsidRPr="00954EE2">
        <w:rPr>
          <w:rFonts w:asciiTheme="majorHAnsi" w:hAnsiTheme="majorHAnsi"/>
          <w:spacing w:val="-2"/>
        </w:rPr>
        <w:t xml:space="preserve"> </w:t>
      </w:r>
      <w:r w:rsidRPr="00954EE2">
        <w:rPr>
          <w:rFonts w:asciiTheme="majorHAnsi" w:hAnsiTheme="majorHAnsi"/>
        </w:rPr>
        <w:t>care</w:t>
      </w:r>
    </w:p>
    <w:p w14:paraId="5F4D5187"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Mental health</w:t>
      </w:r>
      <w:r w:rsidRPr="00954EE2">
        <w:rPr>
          <w:rFonts w:asciiTheme="majorHAnsi" w:hAnsiTheme="majorHAnsi"/>
          <w:spacing w:val="-2"/>
        </w:rPr>
        <w:t xml:space="preserve"> </w:t>
      </w:r>
      <w:r w:rsidRPr="00954EE2">
        <w:rPr>
          <w:rFonts w:asciiTheme="majorHAnsi" w:hAnsiTheme="majorHAnsi"/>
        </w:rPr>
        <w:t>services</w:t>
      </w:r>
    </w:p>
    <w:p w14:paraId="343D8927"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Alcohol and substance abuse</w:t>
      </w:r>
      <w:r w:rsidRPr="00954EE2">
        <w:rPr>
          <w:rFonts w:asciiTheme="majorHAnsi" w:hAnsiTheme="majorHAnsi"/>
          <w:spacing w:val="-7"/>
        </w:rPr>
        <w:t xml:space="preserve"> </w:t>
      </w:r>
      <w:r w:rsidRPr="00954EE2">
        <w:rPr>
          <w:rFonts w:asciiTheme="majorHAnsi" w:hAnsiTheme="majorHAnsi"/>
        </w:rPr>
        <w:t>services</w:t>
      </w:r>
    </w:p>
    <w:p w14:paraId="37C3603B"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Eye care including eye exams, low-vision care, and</w:t>
      </w:r>
      <w:r w:rsidRPr="00954EE2">
        <w:rPr>
          <w:rFonts w:asciiTheme="majorHAnsi" w:hAnsiTheme="majorHAnsi"/>
          <w:spacing w:val="-7"/>
        </w:rPr>
        <w:t xml:space="preserve"> </w:t>
      </w:r>
      <w:r w:rsidRPr="00954EE2">
        <w:rPr>
          <w:rFonts w:asciiTheme="majorHAnsi" w:hAnsiTheme="majorHAnsi"/>
        </w:rPr>
        <w:t>glasses</w:t>
      </w:r>
    </w:p>
    <w:p w14:paraId="5D4F80B6"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Foot</w:t>
      </w:r>
      <w:r w:rsidRPr="00954EE2">
        <w:rPr>
          <w:rFonts w:asciiTheme="majorHAnsi" w:hAnsiTheme="majorHAnsi"/>
          <w:spacing w:val="-2"/>
        </w:rPr>
        <w:t xml:space="preserve"> </w:t>
      </w:r>
      <w:r w:rsidRPr="00954EE2">
        <w:rPr>
          <w:rFonts w:asciiTheme="majorHAnsi" w:hAnsiTheme="majorHAnsi"/>
        </w:rPr>
        <w:t>care</w:t>
      </w:r>
    </w:p>
    <w:p w14:paraId="4E09B8AF"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Hearing exams and hearing</w:t>
      </w:r>
      <w:r w:rsidRPr="00954EE2">
        <w:rPr>
          <w:rFonts w:asciiTheme="majorHAnsi" w:hAnsiTheme="majorHAnsi"/>
          <w:spacing w:val="-4"/>
        </w:rPr>
        <w:t xml:space="preserve"> </w:t>
      </w:r>
      <w:r w:rsidRPr="00954EE2">
        <w:rPr>
          <w:rFonts w:asciiTheme="majorHAnsi" w:hAnsiTheme="majorHAnsi"/>
        </w:rPr>
        <w:t>aids</w:t>
      </w:r>
    </w:p>
    <w:p w14:paraId="65FEE0FF"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Prosthetics and</w:t>
      </w:r>
      <w:r w:rsidRPr="00954EE2">
        <w:rPr>
          <w:rFonts w:asciiTheme="majorHAnsi" w:hAnsiTheme="majorHAnsi"/>
          <w:spacing w:val="-3"/>
        </w:rPr>
        <w:t xml:space="preserve"> </w:t>
      </w:r>
      <w:r w:rsidRPr="00954EE2">
        <w:rPr>
          <w:rFonts w:asciiTheme="majorHAnsi" w:hAnsiTheme="majorHAnsi"/>
        </w:rPr>
        <w:t>orthotics</w:t>
      </w:r>
    </w:p>
    <w:p w14:paraId="7E0A8527"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Medications</w:t>
      </w:r>
    </w:p>
    <w:p w14:paraId="74A3264C"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X-Rays, lab services, and other diagnostic</w:t>
      </w:r>
      <w:r w:rsidRPr="00954EE2">
        <w:rPr>
          <w:rFonts w:asciiTheme="majorHAnsi" w:hAnsiTheme="majorHAnsi"/>
          <w:spacing w:val="-8"/>
        </w:rPr>
        <w:t xml:space="preserve"> </w:t>
      </w:r>
      <w:r w:rsidRPr="00954EE2">
        <w:rPr>
          <w:rFonts w:asciiTheme="majorHAnsi" w:hAnsiTheme="majorHAnsi"/>
        </w:rPr>
        <w:t>services</w:t>
      </w:r>
    </w:p>
    <w:p w14:paraId="320118A3"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Renal</w:t>
      </w:r>
      <w:r w:rsidRPr="00954EE2">
        <w:rPr>
          <w:rFonts w:asciiTheme="majorHAnsi" w:hAnsiTheme="majorHAnsi"/>
          <w:spacing w:val="-1"/>
        </w:rPr>
        <w:t xml:space="preserve"> </w:t>
      </w:r>
      <w:r w:rsidRPr="00954EE2">
        <w:rPr>
          <w:rFonts w:asciiTheme="majorHAnsi" w:hAnsiTheme="majorHAnsi"/>
        </w:rPr>
        <w:t>dialysis</w:t>
      </w:r>
    </w:p>
    <w:p w14:paraId="6F1AF5C3" w14:textId="77777777" w:rsidR="00722C78" w:rsidRPr="00954EE2" w:rsidRDefault="005F4226">
      <w:pPr>
        <w:pStyle w:val="Heading3"/>
        <w:spacing w:before="244"/>
        <w:ind w:left="940"/>
        <w:rPr>
          <w:rFonts w:asciiTheme="majorHAnsi" w:hAnsiTheme="majorHAnsi"/>
        </w:rPr>
      </w:pPr>
      <w:bookmarkStart w:id="12" w:name="_bookmark11"/>
      <w:bookmarkEnd w:id="12"/>
      <w:r w:rsidRPr="00954EE2">
        <w:rPr>
          <w:rFonts w:asciiTheme="majorHAnsi" w:hAnsiTheme="majorHAnsi"/>
          <w:color w:val="4F81BC"/>
        </w:rPr>
        <w:t>Hospital Inpatient and Emergency Services</w:t>
      </w:r>
    </w:p>
    <w:p w14:paraId="78531DCB" w14:textId="77777777" w:rsidR="00722C78" w:rsidRPr="00954EE2" w:rsidRDefault="005F4226">
      <w:pPr>
        <w:pStyle w:val="ListParagraph"/>
        <w:numPr>
          <w:ilvl w:val="0"/>
          <w:numId w:val="13"/>
        </w:numPr>
        <w:tabs>
          <w:tab w:val="left" w:pos="1300"/>
          <w:tab w:val="left" w:pos="1301"/>
        </w:tabs>
        <w:spacing w:before="37"/>
        <w:ind w:hanging="361"/>
        <w:rPr>
          <w:rFonts w:asciiTheme="majorHAnsi" w:hAnsiTheme="majorHAnsi"/>
        </w:rPr>
      </w:pPr>
      <w:r w:rsidRPr="00954EE2">
        <w:rPr>
          <w:rFonts w:asciiTheme="majorHAnsi" w:hAnsiTheme="majorHAnsi"/>
        </w:rPr>
        <w:t>Semi-private room and</w:t>
      </w:r>
      <w:r w:rsidRPr="00954EE2">
        <w:rPr>
          <w:rFonts w:asciiTheme="majorHAnsi" w:hAnsiTheme="majorHAnsi"/>
          <w:spacing w:val="-1"/>
        </w:rPr>
        <w:t xml:space="preserve"> </w:t>
      </w:r>
      <w:r w:rsidRPr="00954EE2">
        <w:rPr>
          <w:rFonts w:asciiTheme="majorHAnsi" w:hAnsiTheme="majorHAnsi"/>
        </w:rPr>
        <w:t>board*</w:t>
      </w:r>
    </w:p>
    <w:p w14:paraId="27AADA93"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General medical and nursing</w:t>
      </w:r>
      <w:r w:rsidRPr="00954EE2">
        <w:rPr>
          <w:rFonts w:asciiTheme="majorHAnsi" w:hAnsiTheme="majorHAnsi"/>
          <w:spacing w:val="-8"/>
        </w:rPr>
        <w:t xml:space="preserve"> </w:t>
      </w:r>
      <w:r w:rsidRPr="00954EE2">
        <w:rPr>
          <w:rFonts w:asciiTheme="majorHAnsi" w:hAnsiTheme="majorHAnsi"/>
        </w:rPr>
        <w:t>services</w:t>
      </w:r>
    </w:p>
    <w:p w14:paraId="60900D8C"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Private duty nursing, if medically</w:t>
      </w:r>
      <w:r w:rsidRPr="00954EE2">
        <w:rPr>
          <w:rFonts w:asciiTheme="majorHAnsi" w:hAnsiTheme="majorHAnsi"/>
          <w:spacing w:val="-2"/>
        </w:rPr>
        <w:t xml:space="preserve"> </w:t>
      </w:r>
      <w:r w:rsidRPr="00954EE2">
        <w:rPr>
          <w:rFonts w:asciiTheme="majorHAnsi" w:hAnsiTheme="majorHAnsi"/>
        </w:rPr>
        <w:t>necessary</w:t>
      </w:r>
    </w:p>
    <w:p w14:paraId="11648D07"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Medical, surgical, intensive care, and coronary care unit</w:t>
      </w:r>
      <w:r w:rsidRPr="00954EE2">
        <w:rPr>
          <w:rFonts w:asciiTheme="majorHAnsi" w:hAnsiTheme="majorHAnsi"/>
          <w:spacing w:val="-7"/>
        </w:rPr>
        <w:t xml:space="preserve"> </w:t>
      </w:r>
      <w:r w:rsidRPr="00954EE2">
        <w:rPr>
          <w:rFonts w:asciiTheme="majorHAnsi" w:hAnsiTheme="majorHAnsi"/>
        </w:rPr>
        <w:t>services</w:t>
      </w:r>
    </w:p>
    <w:p w14:paraId="5982FEDD"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Laboratory tests, x-rays, and other diagnostic</w:t>
      </w:r>
      <w:r w:rsidRPr="00954EE2">
        <w:rPr>
          <w:rFonts w:asciiTheme="majorHAnsi" w:hAnsiTheme="majorHAnsi"/>
          <w:spacing w:val="-9"/>
        </w:rPr>
        <w:t xml:space="preserve"> </w:t>
      </w:r>
      <w:r w:rsidRPr="00954EE2">
        <w:rPr>
          <w:rFonts w:asciiTheme="majorHAnsi" w:hAnsiTheme="majorHAnsi"/>
        </w:rPr>
        <w:t>procedures</w:t>
      </w:r>
    </w:p>
    <w:p w14:paraId="11783C67"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Drugs and</w:t>
      </w:r>
      <w:r w:rsidRPr="00954EE2">
        <w:rPr>
          <w:rFonts w:asciiTheme="majorHAnsi" w:hAnsiTheme="majorHAnsi"/>
          <w:spacing w:val="-2"/>
        </w:rPr>
        <w:t xml:space="preserve"> </w:t>
      </w:r>
      <w:r w:rsidRPr="00954EE2">
        <w:rPr>
          <w:rFonts w:asciiTheme="majorHAnsi" w:hAnsiTheme="majorHAnsi"/>
        </w:rPr>
        <w:t>biologicals</w:t>
      </w:r>
    </w:p>
    <w:p w14:paraId="4CB20645"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Blood and blood</w:t>
      </w:r>
      <w:r w:rsidRPr="00954EE2">
        <w:rPr>
          <w:rFonts w:asciiTheme="majorHAnsi" w:hAnsiTheme="majorHAnsi"/>
          <w:spacing w:val="-7"/>
        </w:rPr>
        <w:t xml:space="preserve"> </w:t>
      </w:r>
      <w:r w:rsidRPr="00954EE2">
        <w:rPr>
          <w:rFonts w:asciiTheme="majorHAnsi" w:hAnsiTheme="majorHAnsi"/>
        </w:rPr>
        <w:t>derivatives</w:t>
      </w:r>
    </w:p>
    <w:p w14:paraId="64A77083"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Medical</w:t>
      </w:r>
      <w:r w:rsidRPr="00954EE2">
        <w:rPr>
          <w:rFonts w:asciiTheme="majorHAnsi" w:hAnsiTheme="majorHAnsi"/>
          <w:spacing w:val="-3"/>
        </w:rPr>
        <w:t xml:space="preserve"> </w:t>
      </w:r>
      <w:r w:rsidRPr="00954EE2">
        <w:rPr>
          <w:rFonts w:asciiTheme="majorHAnsi" w:hAnsiTheme="majorHAnsi"/>
        </w:rPr>
        <w:t>supplies</w:t>
      </w:r>
    </w:p>
    <w:p w14:paraId="06943D91"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Surgical care, including the use of</w:t>
      </w:r>
      <w:r w:rsidRPr="00954EE2">
        <w:rPr>
          <w:rFonts w:asciiTheme="majorHAnsi" w:hAnsiTheme="majorHAnsi"/>
          <w:spacing w:val="-9"/>
        </w:rPr>
        <w:t xml:space="preserve"> </w:t>
      </w:r>
      <w:r w:rsidRPr="00954EE2">
        <w:rPr>
          <w:rFonts w:asciiTheme="majorHAnsi" w:hAnsiTheme="majorHAnsi"/>
        </w:rPr>
        <w:t>anesthesia</w:t>
      </w:r>
    </w:p>
    <w:p w14:paraId="000A8D57"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Physical, speech, occupational and respiratory</w:t>
      </w:r>
      <w:r w:rsidRPr="00954EE2">
        <w:rPr>
          <w:rFonts w:asciiTheme="majorHAnsi" w:hAnsiTheme="majorHAnsi"/>
          <w:spacing w:val="-8"/>
        </w:rPr>
        <w:t xml:space="preserve"> </w:t>
      </w:r>
      <w:r w:rsidRPr="00954EE2">
        <w:rPr>
          <w:rFonts w:asciiTheme="majorHAnsi" w:hAnsiTheme="majorHAnsi"/>
        </w:rPr>
        <w:t>therapies</w:t>
      </w:r>
    </w:p>
    <w:p w14:paraId="2FDCF5C8" w14:textId="77777777" w:rsidR="00722C78" w:rsidRPr="00954EE2" w:rsidRDefault="005F4226">
      <w:pPr>
        <w:pStyle w:val="ListParagraph"/>
        <w:numPr>
          <w:ilvl w:val="0"/>
          <w:numId w:val="13"/>
        </w:numPr>
        <w:tabs>
          <w:tab w:val="left" w:pos="1300"/>
          <w:tab w:val="left" w:pos="1301"/>
        </w:tabs>
        <w:spacing w:before="40"/>
        <w:ind w:hanging="361"/>
        <w:rPr>
          <w:rFonts w:asciiTheme="majorHAnsi" w:hAnsiTheme="majorHAnsi"/>
        </w:rPr>
      </w:pPr>
      <w:r w:rsidRPr="00954EE2">
        <w:rPr>
          <w:rFonts w:asciiTheme="majorHAnsi" w:hAnsiTheme="majorHAnsi"/>
        </w:rPr>
        <w:t>Prosthetics and</w:t>
      </w:r>
      <w:r w:rsidRPr="00954EE2">
        <w:rPr>
          <w:rFonts w:asciiTheme="majorHAnsi" w:hAnsiTheme="majorHAnsi"/>
          <w:spacing w:val="-3"/>
        </w:rPr>
        <w:t xml:space="preserve"> </w:t>
      </w:r>
      <w:r w:rsidRPr="00954EE2">
        <w:rPr>
          <w:rFonts w:asciiTheme="majorHAnsi" w:hAnsiTheme="majorHAnsi"/>
        </w:rPr>
        <w:t>orthotics</w:t>
      </w:r>
    </w:p>
    <w:p w14:paraId="4ACDD5D2"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Medical social services and discharge</w:t>
      </w:r>
      <w:r w:rsidRPr="00954EE2">
        <w:rPr>
          <w:rFonts w:asciiTheme="majorHAnsi" w:hAnsiTheme="majorHAnsi"/>
          <w:spacing w:val="-8"/>
        </w:rPr>
        <w:t xml:space="preserve"> </w:t>
      </w:r>
      <w:r w:rsidRPr="00954EE2">
        <w:rPr>
          <w:rFonts w:asciiTheme="majorHAnsi" w:hAnsiTheme="majorHAnsi"/>
        </w:rPr>
        <w:t>planning</w:t>
      </w:r>
    </w:p>
    <w:p w14:paraId="5590AA6F"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Ambulance and emergency room</w:t>
      </w:r>
      <w:r w:rsidRPr="00954EE2">
        <w:rPr>
          <w:rFonts w:asciiTheme="majorHAnsi" w:hAnsiTheme="majorHAnsi"/>
          <w:spacing w:val="-7"/>
        </w:rPr>
        <w:t xml:space="preserve"> </w:t>
      </w:r>
      <w:r w:rsidRPr="00954EE2">
        <w:rPr>
          <w:rFonts w:asciiTheme="majorHAnsi" w:hAnsiTheme="majorHAnsi"/>
        </w:rPr>
        <w:t>services</w:t>
      </w:r>
    </w:p>
    <w:p w14:paraId="29E759AA"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Psychiatric, alcohol, and substance abuse</w:t>
      </w:r>
      <w:r w:rsidRPr="00954EE2">
        <w:rPr>
          <w:rFonts w:asciiTheme="majorHAnsi" w:hAnsiTheme="majorHAnsi"/>
          <w:spacing w:val="-4"/>
        </w:rPr>
        <w:t xml:space="preserve"> </w:t>
      </w:r>
      <w:r w:rsidRPr="00954EE2">
        <w:rPr>
          <w:rFonts w:asciiTheme="majorHAnsi" w:hAnsiTheme="majorHAnsi"/>
        </w:rPr>
        <w:t>services</w:t>
      </w:r>
    </w:p>
    <w:p w14:paraId="2B679378"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Spiritual or pastoral</w:t>
      </w:r>
      <w:r w:rsidRPr="00954EE2">
        <w:rPr>
          <w:rFonts w:asciiTheme="majorHAnsi" w:hAnsiTheme="majorHAnsi"/>
          <w:spacing w:val="-5"/>
        </w:rPr>
        <w:t xml:space="preserve"> </w:t>
      </w:r>
      <w:r w:rsidRPr="00954EE2">
        <w:rPr>
          <w:rFonts w:asciiTheme="majorHAnsi" w:hAnsiTheme="majorHAnsi"/>
        </w:rPr>
        <w:t>counseling</w:t>
      </w:r>
    </w:p>
    <w:p w14:paraId="3F912BB9" w14:textId="77777777" w:rsidR="00722C78" w:rsidRDefault="00722C78">
      <w:pPr>
        <w:pStyle w:val="BodyText"/>
        <w:rPr>
          <w:sz w:val="28"/>
        </w:rPr>
      </w:pPr>
    </w:p>
    <w:p w14:paraId="3F473CD6" w14:textId="77777777" w:rsidR="00722C78" w:rsidRDefault="00722C78">
      <w:pPr>
        <w:pStyle w:val="BodyText"/>
        <w:rPr>
          <w:sz w:val="28"/>
        </w:rPr>
      </w:pPr>
    </w:p>
    <w:p w14:paraId="2AF5B569" w14:textId="77777777" w:rsidR="00722C78" w:rsidRDefault="00722C78">
      <w:pPr>
        <w:pStyle w:val="BodyText"/>
        <w:rPr>
          <w:sz w:val="28"/>
        </w:rPr>
      </w:pPr>
    </w:p>
    <w:p w14:paraId="2F3D448D" w14:textId="77777777" w:rsidR="00722C78" w:rsidRDefault="00722C78">
      <w:pPr>
        <w:pStyle w:val="BodyText"/>
        <w:rPr>
          <w:sz w:val="28"/>
        </w:rPr>
      </w:pPr>
    </w:p>
    <w:p w14:paraId="5C7BB308" w14:textId="77777777" w:rsidR="00722C78" w:rsidRDefault="00722C78">
      <w:pPr>
        <w:pStyle w:val="BodyText"/>
        <w:rPr>
          <w:sz w:val="28"/>
        </w:rPr>
      </w:pPr>
    </w:p>
    <w:p w14:paraId="109023A2" w14:textId="77777777" w:rsidR="00722C78" w:rsidRDefault="00722C78">
      <w:pPr>
        <w:pStyle w:val="BodyText"/>
        <w:rPr>
          <w:sz w:val="28"/>
        </w:rPr>
      </w:pPr>
    </w:p>
    <w:p w14:paraId="04B3BCA5" w14:textId="77777777" w:rsidR="00722C78" w:rsidRDefault="00722C78">
      <w:pPr>
        <w:pStyle w:val="BodyText"/>
        <w:rPr>
          <w:sz w:val="28"/>
        </w:rPr>
      </w:pPr>
    </w:p>
    <w:p w14:paraId="7E58C1A8" w14:textId="77777777" w:rsidR="00722C78" w:rsidRDefault="00722C78">
      <w:pPr>
        <w:pStyle w:val="BodyText"/>
        <w:rPr>
          <w:sz w:val="28"/>
        </w:rPr>
      </w:pPr>
    </w:p>
    <w:p w14:paraId="2E0A4152" w14:textId="77777777" w:rsidR="00722C78" w:rsidRDefault="00722C78">
      <w:pPr>
        <w:pStyle w:val="BodyText"/>
        <w:rPr>
          <w:sz w:val="28"/>
        </w:rPr>
      </w:pPr>
    </w:p>
    <w:p w14:paraId="5A78A0DB" w14:textId="77777777" w:rsidR="00722C78" w:rsidRPr="00F557DF" w:rsidRDefault="005F4226">
      <w:pPr>
        <w:spacing w:before="172" w:line="360" w:lineRule="auto"/>
        <w:ind w:left="220" w:right="474"/>
        <w:rPr>
          <w:rFonts w:asciiTheme="majorHAnsi" w:hAnsiTheme="majorHAnsi"/>
          <w:sz w:val="16"/>
        </w:rPr>
      </w:pPr>
      <w:r w:rsidRPr="00F557DF">
        <w:rPr>
          <w:rFonts w:asciiTheme="majorHAnsi" w:hAnsiTheme="majorHAnsi"/>
          <w:sz w:val="16"/>
        </w:rPr>
        <w:t>*Please note that hospital services do not include a private room, private duty nursing, or non-medical items (including telephone, radio, or television rental) unless they are medically necessary</w:t>
      </w:r>
      <w:r w:rsidRPr="00F557DF">
        <w:rPr>
          <w:rFonts w:asciiTheme="majorHAnsi" w:hAnsiTheme="majorHAnsi"/>
          <w:b/>
          <w:sz w:val="16"/>
        </w:rPr>
        <w:t xml:space="preserve">. </w:t>
      </w:r>
      <w:r w:rsidRPr="00F557DF">
        <w:rPr>
          <w:rFonts w:asciiTheme="majorHAnsi" w:hAnsiTheme="majorHAnsi"/>
          <w:sz w:val="16"/>
        </w:rPr>
        <w:t>Private room or private duty nursing will be provided at no charge only based on medical necessity when the participant’s condition requires it.</w:t>
      </w:r>
    </w:p>
    <w:p w14:paraId="60BFE8FE" w14:textId="77777777" w:rsidR="00722C78" w:rsidRDefault="00722C78">
      <w:pPr>
        <w:spacing w:line="360" w:lineRule="auto"/>
        <w:rPr>
          <w:rFonts w:ascii="Arial" w:hAnsi="Arial"/>
          <w:sz w:val="16"/>
        </w:rPr>
        <w:sectPr w:rsidR="00722C78">
          <w:pgSz w:w="12240" w:h="15840"/>
          <w:pgMar w:top="1000" w:right="960" w:bottom="900" w:left="1220" w:header="0" w:footer="702" w:gutter="0"/>
          <w:cols w:space="720"/>
        </w:sectPr>
      </w:pPr>
    </w:p>
    <w:p w14:paraId="3D5A46A5" w14:textId="77777777" w:rsidR="00722C78" w:rsidRPr="00954EE2" w:rsidRDefault="005F4226">
      <w:pPr>
        <w:pStyle w:val="Heading3"/>
        <w:spacing w:before="82"/>
        <w:ind w:left="940"/>
        <w:rPr>
          <w:rFonts w:asciiTheme="majorHAnsi" w:hAnsiTheme="majorHAnsi"/>
        </w:rPr>
      </w:pPr>
      <w:bookmarkStart w:id="13" w:name="_bookmark12"/>
      <w:bookmarkEnd w:id="13"/>
      <w:r w:rsidRPr="00954EE2">
        <w:rPr>
          <w:rFonts w:asciiTheme="majorHAnsi" w:hAnsiTheme="majorHAnsi"/>
          <w:color w:val="4F81BC"/>
        </w:rPr>
        <w:lastRenderedPageBreak/>
        <w:t>Nursing Home Care</w:t>
      </w:r>
    </w:p>
    <w:p w14:paraId="4B54F0C5" w14:textId="77777777" w:rsidR="00722C78" w:rsidRPr="00954EE2" w:rsidRDefault="005F4226">
      <w:pPr>
        <w:pStyle w:val="ListParagraph"/>
        <w:numPr>
          <w:ilvl w:val="0"/>
          <w:numId w:val="13"/>
        </w:numPr>
        <w:tabs>
          <w:tab w:val="left" w:pos="1300"/>
          <w:tab w:val="left" w:pos="1301"/>
        </w:tabs>
        <w:spacing w:before="37"/>
        <w:ind w:hanging="361"/>
        <w:rPr>
          <w:rFonts w:asciiTheme="majorHAnsi" w:hAnsiTheme="majorHAnsi"/>
        </w:rPr>
      </w:pPr>
      <w:r w:rsidRPr="00954EE2">
        <w:rPr>
          <w:rFonts w:asciiTheme="majorHAnsi" w:hAnsiTheme="majorHAnsi"/>
        </w:rPr>
        <w:t>Semi-private room and</w:t>
      </w:r>
      <w:r w:rsidRPr="00954EE2">
        <w:rPr>
          <w:rFonts w:asciiTheme="majorHAnsi" w:hAnsiTheme="majorHAnsi"/>
          <w:spacing w:val="-1"/>
        </w:rPr>
        <w:t xml:space="preserve"> </w:t>
      </w:r>
      <w:r w:rsidRPr="00954EE2">
        <w:rPr>
          <w:rFonts w:asciiTheme="majorHAnsi" w:hAnsiTheme="majorHAnsi"/>
        </w:rPr>
        <w:t>board*</w:t>
      </w:r>
    </w:p>
    <w:p w14:paraId="14A5A4B0"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Physician and nursing</w:t>
      </w:r>
      <w:r w:rsidRPr="00954EE2">
        <w:rPr>
          <w:rFonts w:asciiTheme="majorHAnsi" w:hAnsiTheme="majorHAnsi"/>
          <w:spacing w:val="-6"/>
        </w:rPr>
        <w:t xml:space="preserve"> </w:t>
      </w:r>
      <w:r w:rsidRPr="00954EE2">
        <w:rPr>
          <w:rFonts w:asciiTheme="majorHAnsi" w:hAnsiTheme="majorHAnsi"/>
        </w:rPr>
        <w:t>services</w:t>
      </w:r>
    </w:p>
    <w:p w14:paraId="31ABB5BA"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Personal care and supportive services</w:t>
      </w:r>
    </w:p>
    <w:p w14:paraId="2367667B"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Drugs and</w:t>
      </w:r>
      <w:r w:rsidRPr="00954EE2">
        <w:rPr>
          <w:rFonts w:asciiTheme="majorHAnsi" w:hAnsiTheme="majorHAnsi"/>
          <w:spacing w:val="-2"/>
        </w:rPr>
        <w:t xml:space="preserve"> </w:t>
      </w:r>
      <w:r w:rsidRPr="00954EE2">
        <w:rPr>
          <w:rFonts w:asciiTheme="majorHAnsi" w:hAnsiTheme="majorHAnsi"/>
        </w:rPr>
        <w:t>biologicals</w:t>
      </w:r>
    </w:p>
    <w:p w14:paraId="50D34237"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Physical, speech, and occupational</w:t>
      </w:r>
      <w:r w:rsidRPr="00954EE2">
        <w:rPr>
          <w:rFonts w:asciiTheme="majorHAnsi" w:hAnsiTheme="majorHAnsi"/>
          <w:spacing w:val="-7"/>
        </w:rPr>
        <w:t xml:space="preserve"> </w:t>
      </w:r>
      <w:r w:rsidRPr="00954EE2">
        <w:rPr>
          <w:rFonts w:asciiTheme="majorHAnsi" w:hAnsiTheme="majorHAnsi"/>
        </w:rPr>
        <w:t>therapies</w:t>
      </w:r>
    </w:p>
    <w:p w14:paraId="53A02766"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Medical social</w:t>
      </w:r>
      <w:r w:rsidRPr="00954EE2">
        <w:rPr>
          <w:rFonts w:asciiTheme="majorHAnsi" w:hAnsiTheme="majorHAnsi"/>
          <w:spacing w:val="-6"/>
        </w:rPr>
        <w:t xml:space="preserve"> </w:t>
      </w:r>
      <w:r w:rsidRPr="00954EE2">
        <w:rPr>
          <w:rFonts w:asciiTheme="majorHAnsi" w:hAnsiTheme="majorHAnsi"/>
        </w:rPr>
        <w:t>services</w:t>
      </w:r>
    </w:p>
    <w:p w14:paraId="421451B7"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Medical supplies and</w:t>
      </w:r>
      <w:r w:rsidRPr="00954EE2">
        <w:rPr>
          <w:rFonts w:asciiTheme="majorHAnsi" w:hAnsiTheme="majorHAnsi"/>
          <w:spacing w:val="-5"/>
        </w:rPr>
        <w:t xml:space="preserve"> </w:t>
      </w:r>
      <w:r w:rsidRPr="00954EE2">
        <w:rPr>
          <w:rFonts w:asciiTheme="majorHAnsi" w:hAnsiTheme="majorHAnsi"/>
        </w:rPr>
        <w:t>appliances</w:t>
      </w:r>
    </w:p>
    <w:p w14:paraId="208FB545"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Respiratory therapy and</w:t>
      </w:r>
      <w:r w:rsidRPr="00954EE2">
        <w:rPr>
          <w:rFonts w:asciiTheme="majorHAnsi" w:hAnsiTheme="majorHAnsi"/>
          <w:spacing w:val="-4"/>
        </w:rPr>
        <w:t xml:space="preserve"> </w:t>
      </w:r>
      <w:r w:rsidRPr="00954EE2">
        <w:rPr>
          <w:rFonts w:asciiTheme="majorHAnsi" w:hAnsiTheme="majorHAnsi"/>
        </w:rPr>
        <w:t>oxygen</w:t>
      </w:r>
    </w:p>
    <w:p w14:paraId="4429DF19"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Spiritual or pastoral</w:t>
      </w:r>
      <w:r w:rsidRPr="00954EE2">
        <w:rPr>
          <w:rFonts w:asciiTheme="majorHAnsi" w:hAnsiTheme="majorHAnsi"/>
          <w:spacing w:val="-4"/>
        </w:rPr>
        <w:t xml:space="preserve"> </w:t>
      </w:r>
      <w:r w:rsidRPr="00954EE2">
        <w:rPr>
          <w:rFonts w:asciiTheme="majorHAnsi" w:hAnsiTheme="majorHAnsi"/>
        </w:rPr>
        <w:t>counseling</w:t>
      </w:r>
    </w:p>
    <w:p w14:paraId="1560A36B" w14:textId="77777777" w:rsidR="00722C78" w:rsidRPr="00954EE2" w:rsidRDefault="00722C78">
      <w:pPr>
        <w:pStyle w:val="BodyText"/>
        <w:rPr>
          <w:rFonts w:asciiTheme="majorHAnsi" w:hAnsiTheme="majorHAnsi"/>
          <w:sz w:val="28"/>
        </w:rPr>
      </w:pPr>
    </w:p>
    <w:p w14:paraId="3769F179" w14:textId="77777777" w:rsidR="00722C78" w:rsidRPr="00954EE2" w:rsidRDefault="005F4226">
      <w:pPr>
        <w:pStyle w:val="Heading3"/>
        <w:spacing w:before="208"/>
        <w:ind w:left="940"/>
        <w:rPr>
          <w:rFonts w:asciiTheme="majorHAnsi" w:hAnsiTheme="majorHAnsi"/>
        </w:rPr>
      </w:pPr>
      <w:bookmarkStart w:id="14" w:name="_bookmark13"/>
      <w:bookmarkEnd w:id="14"/>
      <w:r w:rsidRPr="00954EE2">
        <w:rPr>
          <w:rFonts w:asciiTheme="majorHAnsi" w:hAnsiTheme="majorHAnsi"/>
          <w:color w:val="4F81BC"/>
        </w:rPr>
        <w:t>Home Care Services:</w:t>
      </w:r>
    </w:p>
    <w:p w14:paraId="7661923C" w14:textId="77777777" w:rsidR="00722C78" w:rsidRPr="00954EE2" w:rsidRDefault="005F4226">
      <w:pPr>
        <w:pStyle w:val="ListParagraph"/>
        <w:numPr>
          <w:ilvl w:val="0"/>
          <w:numId w:val="13"/>
        </w:numPr>
        <w:tabs>
          <w:tab w:val="left" w:pos="1300"/>
          <w:tab w:val="left" w:pos="1301"/>
        </w:tabs>
        <w:spacing w:before="38"/>
        <w:ind w:hanging="361"/>
        <w:rPr>
          <w:rFonts w:asciiTheme="majorHAnsi" w:hAnsiTheme="majorHAnsi"/>
        </w:rPr>
      </w:pPr>
      <w:r w:rsidRPr="00954EE2">
        <w:rPr>
          <w:rFonts w:asciiTheme="majorHAnsi" w:hAnsiTheme="majorHAnsi"/>
        </w:rPr>
        <w:t>Nursing</w:t>
      </w:r>
      <w:r w:rsidRPr="00954EE2">
        <w:rPr>
          <w:rFonts w:asciiTheme="majorHAnsi" w:hAnsiTheme="majorHAnsi"/>
          <w:spacing w:val="-2"/>
        </w:rPr>
        <w:t xml:space="preserve"> </w:t>
      </w:r>
      <w:r w:rsidRPr="00954EE2">
        <w:rPr>
          <w:rFonts w:asciiTheme="majorHAnsi" w:hAnsiTheme="majorHAnsi"/>
        </w:rPr>
        <w:t>services</w:t>
      </w:r>
    </w:p>
    <w:p w14:paraId="1833FB7D"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Rehabilitation</w:t>
      </w:r>
      <w:r w:rsidRPr="00954EE2">
        <w:rPr>
          <w:rFonts w:asciiTheme="majorHAnsi" w:hAnsiTheme="majorHAnsi"/>
          <w:spacing w:val="-2"/>
        </w:rPr>
        <w:t xml:space="preserve"> </w:t>
      </w:r>
      <w:r w:rsidRPr="00954EE2">
        <w:rPr>
          <w:rFonts w:asciiTheme="majorHAnsi" w:hAnsiTheme="majorHAnsi"/>
        </w:rPr>
        <w:t>therapies</w:t>
      </w:r>
    </w:p>
    <w:p w14:paraId="1D43AF46"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Physical therapy</w:t>
      </w:r>
      <w:r w:rsidRPr="00954EE2">
        <w:rPr>
          <w:rFonts w:asciiTheme="majorHAnsi" w:hAnsiTheme="majorHAnsi"/>
          <w:spacing w:val="-4"/>
        </w:rPr>
        <w:t xml:space="preserve"> </w:t>
      </w:r>
      <w:r w:rsidRPr="00954EE2">
        <w:rPr>
          <w:rFonts w:asciiTheme="majorHAnsi" w:hAnsiTheme="majorHAnsi"/>
        </w:rPr>
        <w:t>(PT)</w:t>
      </w:r>
    </w:p>
    <w:p w14:paraId="48A7C122"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Occupational therapy</w:t>
      </w:r>
      <w:r w:rsidRPr="00954EE2">
        <w:rPr>
          <w:rFonts w:asciiTheme="majorHAnsi" w:hAnsiTheme="majorHAnsi"/>
          <w:spacing w:val="-4"/>
        </w:rPr>
        <w:t xml:space="preserve"> </w:t>
      </w:r>
      <w:r w:rsidRPr="00954EE2">
        <w:rPr>
          <w:rFonts w:asciiTheme="majorHAnsi" w:hAnsiTheme="majorHAnsi"/>
        </w:rPr>
        <w:t>(OT)</w:t>
      </w:r>
    </w:p>
    <w:p w14:paraId="66A911BC"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Speech therapy</w:t>
      </w:r>
      <w:r w:rsidRPr="00954EE2">
        <w:rPr>
          <w:rFonts w:asciiTheme="majorHAnsi" w:hAnsiTheme="majorHAnsi"/>
          <w:spacing w:val="-1"/>
        </w:rPr>
        <w:t xml:space="preserve"> </w:t>
      </w:r>
      <w:r w:rsidRPr="00954EE2">
        <w:rPr>
          <w:rFonts w:asciiTheme="majorHAnsi" w:hAnsiTheme="majorHAnsi"/>
        </w:rPr>
        <w:t>(ST)</w:t>
      </w:r>
    </w:p>
    <w:p w14:paraId="7F1A5812"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Respiratory therapy and</w:t>
      </w:r>
      <w:r w:rsidRPr="00954EE2">
        <w:rPr>
          <w:rFonts w:asciiTheme="majorHAnsi" w:hAnsiTheme="majorHAnsi"/>
          <w:spacing w:val="-4"/>
        </w:rPr>
        <w:t xml:space="preserve"> </w:t>
      </w:r>
      <w:r w:rsidRPr="00954EE2">
        <w:rPr>
          <w:rFonts w:asciiTheme="majorHAnsi" w:hAnsiTheme="majorHAnsi"/>
        </w:rPr>
        <w:t>oxygen</w:t>
      </w:r>
    </w:p>
    <w:p w14:paraId="30B1B7A1"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Medical social</w:t>
      </w:r>
      <w:r w:rsidRPr="00954EE2">
        <w:rPr>
          <w:rFonts w:asciiTheme="majorHAnsi" w:hAnsiTheme="majorHAnsi"/>
          <w:spacing w:val="-6"/>
        </w:rPr>
        <w:t xml:space="preserve"> </w:t>
      </w:r>
      <w:r w:rsidRPr="00954EE2">
        <w:rPr>
          <w:rFonts w:asciiTheme="majorHAnsi" w:hAnsiTheme="majorHAnsi"/>
        </w:rPr>
        <w:t>services</w:t>
      </w:r>
    </w:p>
    <w:p w14:paraId="2CDE7687"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Spiritual or pastoral</w:t>
      </w:r>
      <w:r w:rsidRPr="00954EE2">
        <w:rPr>
          <w:rFonts w:asciiTheme="majorHAnsi" w:hAnsiTheme="majorHAnsi"/>
          <w:spacing w:val="-5"/>
        </w:rPr>
        <w:t xml:space="preserve"> </w:t>
      </w:r>
      <w:r w:rsidRPr="00954EE2">
        <w:rPr>
          <w:rFonts w:asciiTheme="majorHAnsi" w:hAnsiTheme="majorHAnsi"/>
        </w:rPr>
        <w:t>counseling</w:t>
      </w:r>
    </w:p>
    <w:p w14:paraId="6D75E71E"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Personal care and home health aide services</w:t>
      </w:r>
    </w:p>
    <w:p w14:paraId="5F304E13"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Homemaker and chore</w:t>
      </w:r>
      <w:r w:rsidRPr="00954EE2">
        <w:rPr>
          <w:rFonts w:asciiTheme="majorHAnsi" w:hAnsiTheme="majorHAnsi"/>
          <w:spacing w:val="-3"/>
        </w:rPr>
        <w:t xml:space="preserve"> </w:t>
      </w:r>
      <w:r w:rsidRPr="00954EE2">
        <w:rPr>
          <w:rFonts w:asciiTheme="majorHAnsi" w:hAnsiTheme="majorHAnsi"/>
        </w:rPr>
        <w:t>services</w:t>
      </w:r>
    </w:p>
    <w:p w14:paraId="5B30298F"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Nutritional services and home-delivered</w:t>
      </w:r>
      <w:r w:rsidRPr="00954EE2">
        <w:rPr>
          <w:rFonts w:asciiTheme="majorHAnsi" w:hAnsiTheme="majorHAnsi"/>
          <w:spacing w:val="-3"/>
        </w:rPr>
        <w:t xml:space="preserve"> </w:t>
      </w:r>
      <w:r w:rsidRPr="00954EE2">
        <w:rPr>
          <w:rFonts w:asciiTheme="majorHAnsi" w:hAnsiTheme="majorHAnsi"/>
        </w:rPr>
        <w:t>meals</w:t>
      </w:r>
    </w:p>
    <w:p w14:paraId="61B73A0C"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Durable medical</w:t>
      </w:r>
      <w:r w:rsidRPr="00954EE2">
        <w:rPr>
          <w:rFonts w:asciiTheme="majorHAnsi" w:hAnsiTheme="majorHAnsi"/>
          <w:spacing w:val="-5"/>
        </w:rPr>
        <w:t xml:space="preserve"> </w:t>
      </w:r>
      <w:r w:rsidRPr="00954EE2">
        <w:rPr>
          <w:rFonts w:asciiTheme="majorHAnsi" w:hAnsiTheme="majorHAnsi"/>
        </w:rPr>
        <w:t>equipment</w:t>
      </w:r>
    </w:p>
    <w:p w14:paraId="4D3ADC2A"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Medical</w:t>
      </w:r>
      <w:r w:rsidRPr="00954EE2">
        <w:rPr>
          <w:rFonts w:asciiTheme="majorHAnsi" w:hAnsiTheme="majorHAnsi"/>
          <w:spacing w:val="-3"/>
        </w:rPr>
        <w:t xml:space="preserve"> </w:t>
      </w:r>
      <w:r w:rsidRPr="00954EE2">
        <w:rPr>
          <w:rFonts w:asciiTheme="majorHAnsi" w:hAnsiTheme="majorHAnsi"/>
        </w:rPr>
        <w:t>supplies</w:t>
      </w:r>
    </w:p>
    <w:p w14:paraId="661D101F"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Personal Emergency Response System</w:t>
      </w:r>
      <w:r w:rsidRPr="00954EE2">
        <w:rPr>
          <w:rFonts w:asciiTheme="majorHAnsi" w:hAnsiTheme="majorHAnsi"/>
          <w:spacing w:val="-1"/>
        </w:rPr>
        <w:t xml:space="preserve"> </w:t>
      </w:r>
      <w:r w:rsidRPr="00954EE2">
        <w:rPr>
          <w:rFonts w:asciiTheme="majorHAnsi" w:hAnsiTheme="majorHAnsi"/>
        </w:rPr>
        <w:t>(PERS)</w:t>
      </w:r>
    </w:p>
    <w:p w14:paraId="04005F70"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Environmental supports, such as home safety</w:t>
      </w:r>
      <w:r w:rsidRPr="00954EE2">
        <w:rPr>
          <w:rFonts w:asciiTheme="majorHAnsi" w:hAnsiTheme="majorHAnsi"/>
          <w:spacing w:val="-2"/>
        </w:rPr>
        <w:t xml:space="preserve"> </w:t>
      </w:r>
      <w:r w:rsidRPr="00954EE2">
        <w:rPr>
          <w:rFonts w:asciiTheme="majorHAnsi" w:hAnsiTheme="majorHAnsi"/>
        </w:rPr>
        <w:t>modifications</w:t>
      </w:r>
    </w:p>
    <w:p w14:paraId="1D5A0DED" w14:textId="77777777" w:rsidR="00722C78" w:rsidRPr="00954EE2" w:rsidRDefault="005F4226">
      <w:pPr>
        <w:pStyle w:val="Heading3"/>
        <w:spacing w:before="243"/>
        <w:ind w:left="940"/>
        <w:rPr>
          <w:rFonts w:asciiTheme="majorHAnsi" w:hAnsiTheme="majorHAnsi"/>
        </w:rPr>
      </w:pPr>
      <w:bookmarkStart w:id="15" w:name="_bookmark14"/>
      <w:bookmarkEnd w:id="15"/>
      <w:r w:rsidRPr="00954EE2">
        <w:rPr>
          <w:rFonts w:asciiTheme="majorHAnsi" w:hAnsiTheme="majorHAnsi"/>
          <w:color w:val="4F81BC"/>
        </w:rPr>
        <w:t>Other Services</w:t>
      </w:r>
    </w:p>
    <w:p w14:paraId="22D50674" w14:textId="77777777" w:rsidR="00722C78" w:rsidRPr="00954EE2" w:rsidRDefault="005F4226">
      <w:pPr>
        <w:pStyle w:val="ListParagraph"/>
        <w:numPr>
          <w:ilvl w:val="0"/>
          <w:numId w:val="13"/>
        </w:numPr>
        <w:tabs>
          <w:tab w:val="left" w:pos="1300"/>
          <w:tab w:val="left" w:pos="1301"/>
        </w:tabs>
        <w:spacing w:before="37"/>
        <w:ind w:hanging="361"/>
        <w:rPr>
          <w:rFonts w:asciiTheme="majorHAnsi" w:hAnsiTheme="majorHAnsi"/>
        </w:rPr>
      </w:pPr>
      <w:r w:rsidRPr="00954EE2">
        <w:rPr>
          <w:rFonts w:asciiTheme="majorHAnsi" w:hAnsiTheme="majorHAnsi"/>
        </w:rPr>
        <w:t>Prescription medications and over-the-counter</w:t>
      </w:r>
      <w:r w:rsidRPr="00954EE2">
        <w:rPr>
          <w:rFonts w:asciiTheme="majorHAnsi" w:hAnsiTheme="majorHAnsi"/>
          <w:spacing w:val="-11"/>
        </w:rPr>
        <w:t xml:space="preserve"> </w:t>
      </w:r>
      <w:r w:rsidRPr="00954EE2">
        <w:rPr>
          <w:rFonts w:asciiTheme="majorHAnsi" w:hAnsiTheme="majorHAnsi"/>
        </w:rPr>
        <w:t>drugs</w:t>
      </w:r>
    </w:p>
    <w:p w14:paraId="6165634F"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Transportation to all health</w:t>
      </w:r>
      <w:r w:rsidRPr="00954EE2">
        <w:rPr>
          <w:rFonts w:asciiTheme="majorHAnsi" w:hAnsiTheme="majorHAnsi"/>
          <w:spacing w:val="-8"/>
        </w:rPr>
        <w:t xml:space="preserve"> </w:t>
      </w:r>
      <w:r w:rsidRPr="00954EE2">
        <w:rPr>
          <w:rFonts w:asciiTheme="majorHAnsi" w:hAnsiTheme="majorHAnsi"/>
        </w:rPr>
        <w:t>appointments</w:t>
      </w:r>
    </w:p>
    <w:p w14:paraId="099FBF5E" w14:textId="77777777" w:rsidR="00722C78" w:rsidRPr="00954EE2" w:rsidRDefault="00722C78">
      <w:pPr>
        <w:pStyle w:val="BodyText"/>
        <w:rPr>
          <w:rFonts w:asciiTheme="majorHAnsi" w:hAnsiTheme="majorHAnsi"/>
          <w:sz w:val="28"/>
        </w:rPr>
      </w:pPr>
    </w:p>
    <w:p w14:paraId="507D41AE" w14:textId="77777777" w:rsidR="00722C78" w:rsidRPr="00954EE2" w:rsidRDefault="00722C78">
      <w:pPr>
        <w:pStyle w:val="BodyText"/>
        <w:rPr>
          <w:rFonts w:asciiTheme="majorHAnsi" w:hAnsiTheme="majorHAnsi"/>
          <w:sz w:val="28"/>
        </w:rPr>
      </w:pPr>
    </w:p>
    <w:p w14:paraId="704D8374" w14:textId="77777777" w:rsidR="00722C78" w:rsidRDefault="00722C78">
      <w:pPr>
        <w:pStyle w:val="BodyText"/>
        <w:rPr>
          <w:sz w:val="28"/>
        </w:rPr>
      </w:pPr>
    </w:p>
    <w:p w14:paraId="68B8F1C6" w14:textId="77777777" w:rsidR="00722C78" w:rsidRDefault="00722C78">
      <w:pPr>
        <w:pStyle w:val="BodyText"/>
        <w:rPr>
          <w:sz w:val="28"/>
        </w:rPr>
      </w:pPr>
    </w:p>
    <w:p w14:paraId="1A2023DB" w14:textId="77777777" w:rsidR="00722C78" w:rsidRDefault="00722C78">
      <w:pPr>
        <w:pStyle w:val="BodyText"/>
        <w:rPr>
          <w:sz w:val="28"/>
        </w:rPr>
      </w:pPr>
    </w:p>
    <w:p w14:paraId="5E0C43C0" w14:textId="77777777" w:rsidR="00722C78" w:rsidRDefault="00722C78">
      <w:pPr>
        <w:pStyle w:val="BodyText"/>
        <w:rPr>
          <w:sz w:val="28"/>
        </w:rPr>
      </w:pPr>
    </w:p>
    <w:p w14:paraId="179009A0" w14:textId="77777777" w:rsidR="00722C78" w:rsidRDefault="00722C78">
      <w:pPr>
        <w:pStyle w:val="BodyText"/>
        <w:spacing w:before="3"/>
        <w:rPr>
          <w:sz w:val="27"/>
        </w:rPr>
      </w:pPr>
    </w:p>
    <w:p w14:paraId="0BCDEFAF" w14:textId="77777777" w:rsidR="00722C78" w:rsidRDefault="005F4226">
      <w:pPr>
        <w:spacing w:line="362" w:lineRule="auto"/>
        <w:ind w:left="220" w:right="484"/>
        <w:jc w:val="both"/>
        <w:rPr>
          <w:rFonts w:ascii="Arial" w:hAnsi="Arial"/>
          <w:sz w:val="16"/>
        </w:rPr>
      </w:pPr>
      <w:r>
        <w:rPr>
          <w:sz w:val="16"/>
        </w:rPr>
        <w:t>*Please note that nursing home care does not include a private room, private duty nursing, or non-medical items (including telephone, radio, or television rental) unless they are medically necessary</w:t>
      </w:r>
      <w:r>
        <w:rPr>
          <w:b/>
          <w:sz w:val="16"/>
        </w:rPr>
        <w:t xml:space="preserve">. </w:t>
      </w:r>
      <w:r>
        <w:rPr>
          <w:sz w:val="16"/>
        </w:rPr>
        <w:t xml:space="preserve">Private room or private duty nursing will be provided at no charge only based on medical necessity </w:t>
      </w:r>
      <w:r>
        <w:rPr>
          <w:rFonts w:ascii="Arial" w:hAnsi="Arial"/>
          <w:sz w:val="16"/>
        </w:rPr>
        <w:t>when the participant’s condition requires it.</w:t>
      </w:r>
    </w:p>
    <w:p w14:paraId="7670B4A8" w14:textId="77777777" w:rsidR="00722C78" w:rsidRDefault="00722C78">
      <w:pPr>
        <w:spacing w:line="362" w:lineRule="auto"/>
        <w:jc w:val="both"/>
        <w:rPr>
          <w:rFonts w:ascii="Arial" w:hAnsi="Arial"/>
          <w:sz w:val="16"/>
        </w:rPr>
        <w:sectPr w:rsidR="00722C78">
          <w:pgSz w:w="12240" w:h="15840"/>
          <w:pgMar w:top="1000" w:right="960" w:bottom="900" w:left="1220" w:header="0" w:footer="702" w:gutter="0"/>
          <w:cols w:space="720"/>
        </w:sectPr>
      </w:pPr>
    </w:p>
    <w:p w14:paraId="230910DA" w14:textId="015F074A" w:rsidR="00722C78" w:rsidRPr="00954EE2" w:rsidRDefault="005F4226" w:rsidP="006814F6">
      <w:pPr>
        <w:pStyle w:val="BodyText"/>
        <w:spacing w:before="39"/>
        <w:ind w:left="940"/>
        <w:rPr>
          <w:rFonts w:asciiTheme="majorHAnsi" w:hAnsiTheme="majorHAnsi"/>
        </w:rPr>
      </w:pPr>
      <w:r w:rsidRPr="00954EE2">
        <w:rPr>
          <w:rFonts w:asciiTheme="majorHAnsi" w:hAnsiTheme="majorHAnsi"/>
        </w:rPr>
        <w:lastRenderedPageBreak/>
        <w:t>Prescriptions are provided at a pharmacy in the Total Senior Care network that is identified by the</w:t>
      </w:r>
      <w:r w:rsidR="006814F6">
        <w:rPr>
          <w:rFonts w:asciiTheme="majorHAnsi" w:hAnsiTheme="majorHAnsi"/>
        </w:rPr>
        <w:t xml:space="preserve"> </w:t>
      </w:r>
      <w:r w:rsidRPr="00954EE2">
        <w:rPr>
          <w:rFonts w:asciiTheme="majorHAnsi" w:hAnsiTheme="majorHAnsi"/>
        </w:rPr>
        <w:t>participant’s prescription card from Total Senior Care.</w:t>
      </w:r>
    </w:p>
    <w:p w14:paraId="2DD844C7" w14:textId="77777777" w:rsidR="00722C78" w:rsidRPr="00954EE2" w:rsidRDefault="00722C78">
      <w:pPr>
        <w:pStyle w:val="BodyText"/>
        <w:rPr>
          <w:rFonts w:asciiTheme="majorHAnsi" w:hAnsiTheme="majorHAnsi"/>
        </w:rPr>
      </w:pPr>
    </w:p>
    <w:p w14:paraId="5CD34801" w14:textId="77777777" w:rsidR="00722C78" w:rsidRPr="00954EE2" w:rsidRDefault="005F4226">
      <w:pPr>
        <w:pStyle w:val="BodyText"/>
        <w:spacing w:line="360" w:lineRule="auto"/>
        <w:ind w:left="220" w:right="502" w:firstLine="719"/>
        <w:rPr>
          <w:rFonts w:asciiTheme="majorHAnsi" w:hAnsiTheme="majorHAnsi"/>
        </w:rPr>
      </w:pPr>
      <w:r w:rsidRPr="00954EE2">
        <w:rPr>
          <w:rFonts w:asciiTheme="majorHAnsi" w:hAnsiTheme="majorHAnsi"/>
        </w:rPr>
        <w:t xml:space="preserve">As a comprehensive program for frail seniors, services by the program and its network providers can occur in several settings. The following table indicates where the services might occur, </w:t>
      </w:r>
      <w:proofErr w:type="gramStart"/>
      <w:r w:rsidRPr="00954EE2">
        <w:rPr>
          <w:rFonts w:asciiTheme="majorHAnsi" w:hAnsiTheme="majorHAnsi"/>
        </w:rPr>
        <w:t>and also</w:t>
      </w:r>
      <w:proofErr w:type="gramEnd"/>
      <w:r w:rsidRPr="00954EE2">
        <w:rPr>
          <w:rFonts w:asciiTheme="majorHAnsi" w:hAnsiTheme="majorHAnsi"/>
        </w:rPr>
        <w:t xml:space="preserve"> whether authorization from Total Senior Care is required:</w:t>
      </w:r>
    </w:p>
    <w:p w14:paraId="307E33AB" w14:textId="77777777" w:rsidR="00722C78" w:rsidRDefault="00722C78">
      <w:pPr>
        <w:pStyle w:val="BodyText"/>
        <w:spacing w:before="6"/>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992"/>
        <w:gridCol w:w="989"/>
        <w:gridCol w:w="1081"/>
        <w:gridCol w:w="1172"/>
        <w:gridCol w:w="1081"/>
        <w:gridCol w:w="2250"/>
      </w:tblGrid>
      <w:tr w:rsidR="00722C78" w14:paraId="6C586E6C" w14:textId="77777777">
        <w:trPr>
          <w:trHeight w:val="873"/>
        </w:trPr>
        <w:tc>
          <w:tcPr>
            <w:tcW w:w="2268" w:type="dxa"/>
          </w:tcPr>
          <w:p w14:paraId="7490F0C6" w14:textId="77777777" w:rsidR="00722C78" w:rsidRDefault="005F4226">
            <w:pPr>
              <w:pStyle w:val="TableParagraph"/>
              <w:spacing w:line="194" w:lineRule="exact"/>
              <w:ind w:left="842" w:right="832"/>
              <w:jc w:val="center"/>
              <w:rPr>
                <w:b/>
                <w:sz w:val="16"/>
              </w:rPr>
            </w:pPr>
            <w:r>
              <w:rPr>
                <w:b/>
                <w:color w:val="4F81BC"/>
                <w:sz w:val="16"/>
              </w:rPr>
              <w:t>SERVICE</w:t>
            </w:r>
          </w:p>
        </w:tc>
        <w:tc>
          <w:tcPr>
            <w:tcW w:w="992" w:type="dxa"/>
          </w:tcPr>
          <w:p w14:paraId="7771CAF8" w14:textId="77777777" w:rsidR="00722C78" w:rsidRDefault="005F4226">
            <w:pPr>
              <w:pStyle w:val="TableParagraph"/>
              <w:spacing w:before="1" w:line="271" w:lineRule="auto"/>
              <w:ind w:left="234" w:right="212" w:firstLine="84"/>
              <w:rPr>
                <w:b/>
                <w:sz w:val="16"/>
              </w:rPr>
            </w:pPr>
            <w:r>
              <w:rPr>
                <w:b/>
                <w:color w:val="4F81BC"/>
                <w:sz w:val="16"/>
              </w:rPr>
              <w:t>PACE CENTER</w:t>
            </w:r>
          </w:p>
        </w:tc>
        <w:tc>
          <w:tcPr>
            <w:tcW w:w="989" w:type="dxa"/>
          </w:tcPr>
          <w:p w14:paraId="638493C9" w14:textId="77777777" w:rsidR="00722C78" w:rsidRDefault="005F4226">
            <w:pPr>
              <w:pStyle w:val="TableParagraph"/>
              <w:spacing w:line="194" w:lineRule="exact"/>
              <w:ind w:left="162"/>
              <w:rPr>
                <w:b/>
                <w:sz w:val="16"/>
              </w:rPr>
            </w:pPr>
            <w:r>
              <w:rPr>
                <w:b/>
                <w:color w:val="4F81BC"/>
                <w:sz w:val="16"/>
              </w:rPr>
              <w:t>HOSPITAL</w:t>
            </w:r>
          </w:p>
        </w:tc>
        <w:tc>
          <w:tcPr>
            <w:tcW w:w="1081" w:type="dxa"/>
          </w:tcPr>
          <w:p w14:paraId="7026846C" w14:textId="77777777" w:rsidR="00722C78" w:rsidRDefault="005F4226">
            <w:pPr>
              <w:pStyle w:val="TableParagraph"/>
              <w:spacing w:before="1" w:line="271" w:lineRule="auto"/>
              <w:ind w:left="256" w:right="228" w:firstLine="112"/>
              <w:rPr>
                <w:b/>
                <w:sz w:val="16"/>
              </w:rPr>
            </w:pPr>
            <w:r>
              <w:rPr>
                <w:b/>
                <w:color w:val="4F81BC"/>
                <w:sz w:val="16"/>
              </w:rPr>
              <w:t>OUT- PATIENT</w:t>
            </w:r>
          </w:p>
        </w:tc>
        <w:tc>
          <w:tcPr>
            <w:tcW w:w="1172" w:type="dxa"/>
          </w:tcPr>
          <w:p w14:paraId="10B30D7C" w14:textId="77777777" w:rsidR="00722C78" w:rsidRDefault="005F4226">
            <w:pPr>
              <w:pStyle w:val="TableParagraph"/>
              <w:spacing w:before="1" w:line="271" w:lineRule="auto"/>
              <w:ind w:left="368" w:right="249" w:hanging="101"/>
              <w:rPr>
                <w:b/>
                <w:sz w:val="16"/>
              </w:rPr>
            </w:pPr>
            <w:r>
              <w:rPr>
                <w:b/>
                <w:color w:val="4F81BC"/>
                <w:sz w:val="16"/>
              </w:rPr>
              <w:t>NURSING HOME</w:t>
            </w:r>
          </w:p>
        </w:tc>
        <w:tc>
          <w:tcPr>
            <w:tcW w:w="1081" w:type="dxa"/>
          </w:tcPr>
          <w:p w14:paraId="40191767" w14:textId="77777777" w:rsidR="00722C78" w:rsidRDefault="005F4226">
            <w:pPr>
              <w:pStyle w:val="TableParagraph"/>
              <w:spacing w:line="194" w:lineRule="exact"/>
              <w:ind w:left="319"/>
              <w:rPr>
                <w:b/>
                <w:sz w:val="16"/>
              </w:rPr>
            </w:pPr>
            <w:r>
              <w:rPr>
                <w:b/>
                <w:color w:val="4F81BC"/>
                <w:sz w:val="16"/>
              </w:rPr>
              <w:t>HOME</w:t>
            </w:r>
          </w:p>
        </w:tc>
        <w:tc>
          <w:tcPr>
            <w:tcW w:w="2250" w:type="dxa"/>
          </w:tcPr>
          <w:p w14:paraId="1DA39D97" w14:textId="77777777" w:rsidR="00722C78" w:rsidRDefault="005F4226">
            <w:pPr>
              <w:pStyle w:val="TableParagraph"/>
              <w:spacing w:before="1" w:line="273" w:lineRule="auto"/>
              <w:ind w:left="532" w:right="534"/>
              <w:jc w:val="center"/>
              <w:rPr>
                <w:b/>
                <w:sz w:val="16"/>
              </w:rPr>
            </w:pPr>
            <w:r>
              <w:rPr>
                <w:b/>
                <w:color w:val="4F81BC"/>
                <w:sz w:val="16"/>
              </w:rPr>
              <w:t>Follows Care Plan or</w:t>
            </w:r>
          </w:p>
          <w:p w14:paraId="28E17529" w14:textId="77777777" w:rsidR="00722C78" w:rsidRDefault="005F4226">
            <w:pPr>
              <w:pStyle w:val="TableParagraph"/>
              <w:spacing w:before="1"/>
              <w:ind w:left="349" w:right="316"/>
              <w:jc w:val="center"/>
              <w:rPr>
                <w:b/>
                <w:sz w:val="16"/>
              </w:rPr>
            </w:pPr>
            <w:r>
              <w:rPr>
                <w:b/>
                <w:color w:val="4F81BC"/>
                <w:sz w:val="16"/>
              </w:rPr>
              <w:t>Requires Authorization</w:t>
            </w:r>
          </w:p>
        </w:tc>
      </w:tr>
      <w:tr w:rsidR="00722C78" w14:paraId="69171E83" w14:textId="77777777">
        <w:trPr>
          <w:trHeight w:val="590"/>
        </w:trPr>
        <w:tc>
          <w:tcPr>
            <w:tcW w:w="2268" w:type="dxa"/>
          </w:tcPr>
          <w:p w14:paraId="17911ED9" w14:textId="77777777" w:rsidR="00722C78" w:rsidRDefault="005F4226">
            <w:pPr>
              <w:pStyle w:val="TableParagraph"/>
              <w:ind w:left="107" w:right="685"/>
              <w:rPr>
                <w:sz w:val="16"/>
              </w:rPr>
            </w:pPr>
            <w:r>
              <w:rPr>
                <w:sz w:val="16"/>
              </w:rPr>
              <w:t>Care management by Interdisciplinary Team</w:t>
            </w:r>
          </w:p>
        </w:tc>
        <w:tc>
          <w:tcPr>
            <w:tcW w:w="992" w:type="dxa"/>
          </w:tcPr>
          <w:p w14:paraId="355916D1" w14:textId="77777777" w:rsidR="00722C78" w:rsidRDefault="005F4226">
            <w:pPr>
              <w:pStyle w:val="TableParagraph"/>
              <w:spacing w:before="7"/>
              <w:ind w:left="314"/>
              <w:rPr>
                <w:rFonts w:ascii="Wingdings" w:hAnsi="Wingdings"/>
                <w:sz w:val="16"/>
              </w:rPr>
            </w:pPr>
            <w:r>
              <w:rPr>
                <w:rFonts w:ascii="Wingdings" w:hAnsi="Wingdings"/>
                <w:sz w:val="16"/>
              </w:rPr>
              <w:t></w:t>
            </w:r>
          </w:p>
        </w:tc>
        <w:tc>
          <w:tcPr>
            <w:tcW w:w="989" w:type="dxa"/>
          </w:tcPr>
          <w:p w14:paraId="35CD1B4E" w14:textId="77777777" w:rsidR="00722C78" w:rsidRDefault="005F4226">
            <w:pPr>
              <w:pStyle w:val="TableParagraph"/>
              <w:spacing w:before="7"/>
              <w:ind w:left="311"/>
              <w:rPr>
                <w:rFonts w:ascii="Wingdings" w:hAnsi="Wingdings"/>
                <w:sz w:val="16"/>
              </w:rPr>
            </w:pPr>
            <w:r>
              <w:rPr>
                <w:rFonts w:ascii="Wingdings" w:hAnsi="Wingdings"/>
                <w:sz w:val="16"/>
              </w:rPr>
              <w:t></w:t>
            </w:r>
          </w:p>
        </w:tc>
        <w:tc>
          <w:tcPr>
            <w:tcW w:w="1081" w:type="dxa"/>
          </w:tcPr>
          <w:p w14:paraId="189D4ED6" w14:textId="77777777" w:rsidR="00722C78" w:rsidRDefault="005F4226">
            <w:pPr>
              <w:pStyle w:val="TableParagraph"/>
              <w:spacing w:before="7"/>
              <w:ind w:left="359"/>
              <w:rPr>
                <w:rFonts w:ascii="Wingdings" w:hAnsi="Wingdings"/>
                <w:sz w:val="16"/>
              </w:rPr>
            </w:pPr>
            <w:r>
              <w:rPr>
                <w:rFonts w:ascii="Wingdings" w:hAnsi="Wingdings"/>
                <w:sz w:val="16"/>
              </w:rPr>
              <w:t></w:t>
            </w:r>
          </w:p>
        </w:tc>
        <w:tc>
          <w:tcPr>
            <w:tcW w:w="1172" w:type="dxa"/>
          </w:tcPr>
          <w:p w14:paraId="65E636DD" w14:textId="77777777" w:rsidR="00722C78" w:rsidRDefault="005F4226">
            <w:pPr>
              <w:pStyle w:val="TableParagraph"/>
              <w:spacing w:before="7"/>
              <w:ind w:right="631"/>
              <w:jc w:val="right"/>
              <w:rPr>
                <w:rFonts w:ascii="Wingdings" w:hAnsi="Wingdings"/>
                <w:sz w:val="16"/>
              </w:rPr>
            </w:pPr>
            <w:r>
              <w:rPr>
                <w:rFonts w:ascii="Wingdings" w:hAnsi="Wingdings"/>
                <w:sz w:val="16"/>
              </w:rPr>
              <w:t></w:t>
            </w:r>
          </w:p>
        </w:tc>
        <w:tc>
          <w:tcPr>
            <w:tcW w:w="1081" w:type="dxa"/>
          </w:tcPr>
          <w:p w14:paraId="4BD3B54B" w14:textId="77777777" w:rsidR="00722C78" w:rsidRDefault="005F4226">
            <w:pPr>
              <w:pStyle w:val="TableParagraph"/>
              <w:spacing w:before="7"/>
              <w:ind w:left="355"/>
              <w:rPr>
                <w:rFonts w:ascii="Wingdings" w:hAnsi="Wingdings"/>
                <w:sz w:val="16"/>
              </w:rPr>
            </w:pPr>
            <w:r>
              <w:rPr>
                <w:rFonts w:ascii="Wingdings" w:hAnsi="Wingdings"/>
                <w:sz w:val="16"/>
              </w:rPr>
              <w:t></w:t>
            </w:r>
          </w:p>
        </w:tc>
        <w:tc>
          <w:tcPr>
            <w:tcW w:w="2250" w:type="dxa"/>
          </w:tcPr>
          <w:p w14:paraId="13DEE580" w14:textId="77777777" w:rsidR="00722C78" w:rsidRDefault="005F4226">
            <w:pPr>
              <w:pStyle w:val="TableParagraph"/>
              <w:spacing w:before="1"/>
              <w:ind w:left="532" w:right="533"/>
              <w:jc w:val="center"/>
              <w:rPr>
                <w:sz w:val="16"/>
              </w:rPr>
            </w:pPr>
            <w:r>
              <w:rPr>
                <w:sz w:val="16"/>
              </w:rPr>
              <w:t>Care Plan</w:t>
            </w:r>
          </w:p>
        </w:tc>
      </w:tr>
      <w:tr w:rsidR="00722C78" w14:paraId="045CE085" w14:textId="77777777">
        <w:trPr>
          <w:trHeight w:val="396"/>
        </w:trPr>
        <w:tc>
          <w:tcPr>
            <w:tcW w:w="2268" w:type="dxa"/>
          </w:tcPr>
          <w:p w14:paraId="36FA7E94" w14:textId="77777777" w:rsidR="00722C78" w:rsidRDefault="005F4226">
            <w:pPr>
              <w:pStyle w:val="TableParagraph"/>
              <w:spacing w:before="1"/>
              <w:ind w:left="107"/>
              <w:rPr>
                <w:sz w:val="16"/>
              </w:rPr>
            </w:pPr>
            <w:r>
              <w:rPr>
                <w:sz w:val="16"/>
              </w:rPr>
              <w:t>Primary Care</w:t>
            </w:r>
          </w:p>
        </w:tc>
        <w:tc>
          <w:tcPr>
            <w:tcW w:w="992" w:type="dxa"/>
          </w:tcPr>
          <w:p w14:paraId="42D6B853" w14:textId="77777777" w:rsidR="00722C78" w:rsidRDefault="005F4226">
            <w:pPr>
              <w:pStyle w:val="TableParagraph"/>
              <w:spacing w:before="7"/>
              <w:ind w:left="314"/>
              <w:rPr>
                <w:rFonts w:ascii="Wingdings" w:hAnsi="Wingdings"/>
                <w:sz w:val="16"/>
              </w:rPr>
            </w:pPr>
            <w:r>
              <w:rPr>
                <w:rFonts w:ascii="Wingdings" w:hAnsi="Wingdings"/>
                <w:sz w:val="16"/>
              </w:rPr>
              <w:t></w:t>
            </w:r>
          </w:p>
        </w:tc>
        <w:tc>
          <w:tcPr>
            <w:tcW w:w="989" w:type="dxa"/>
          </w:tcPr>
          <w:p w14:paraId="426A29B6" w14:textId="77777777" w:rsidR="00722C78" w:rsidRDefault="005F4226">
            <w:pPr>
              <w:pStyle w:val="TableParagraph"/>
              <w:spacing w:before="7"/>
              <w:ind w:left="311"/>
              <w:rPr>
                <w:rFonts w:ascii="Wingdings" w:hAnsi="Wingdings"/>
                <w:sz w:val="16"/>
              </w:rPr>
            </w:pPr>
            <w:r>
              <w:rPr>
                <w:rFonts w:ascii="Wingdings" w:hAnsi="Wingdings"/>
                <w:sz w:val="16"/>
              </w:rPr>
              <w:t></w:t>
            </w:r>
          </w:p>
        </w:tc>
        <w:tc>
          <w:tcPr>
            <w:tcW w:w="1081" w:type="dxa"/>
          </w:tcPr>
          <w:p w14:paraId="7DCEF19F" w14:textId="77777777" w:rsidR="00722C78" w:rsidRDefault="00722C78">
            <w:pPr>
              <w:pStyle w:val="TableParagraph"/>
              <w:rPr>
                <w:rFonts w:ascii="Times New Roman"/>
                <w:sz w:val="16"/>
              </w:rPr>
            </w:pPr>
          </w:p>
        </w:tc>
        <w:tc>
          <w:tcPr>
            <w:tcW w:w="1172" w:type="dxa"/>
          </w:tcPr>
          <w:p w14:paraId="07185E0C" w14:textId="77777777" w:rsidR="00722C78" w:rsidRDefault="005F4226">
            <w:pPr>
              <w:pStyle w:val="TableParagraph"/>
              <w:spacing w:before="7"/>
              <w:ind w:right="631"/>
              <w:jc w:val="right"/>
              <w:rPr>
                <w:rFonts w:ascii="Wingdings" w:hAnsi="Wingdings"/>
                <w:sz w:val="16"/>
              </w:rPr>
            </w:pPr>
            <w:r>
              <w:rPr>
                <w:rFonts w:ascii="Wingdings" w:hAnsi="Wingdings"/>
                <w:sz w:val="16"/>
              </w:rPr>
              <w:t></w:t>
            </w:r>
          </w:p>
        </w:tc>
        <w:tc>
          <w:tcPr>
            <w:tcW w:w="1081" w:type="dxa"/>
          </w:tcPr>
          <w:p w14:paraId="4CDC9A72" w14:textId="77777777" w:rsidR="00722C78" w:rsidRDefault="005F4226">
            <w:pPr>
              <w:pStyle w:val="TableParagraph"/>
              <w:spacing w:before="7"/>
              <w:ind w:left="355"/>
              <w:rPr>
                <w:rFonts w:ascii="Wingdings" w:hAnsi="Wingdings"/>
                <w:sz w:val="16"/>
              </w:rPr>
            </w:pPr>
            <w:r>
              <w:rPr>
                <w:rFonts w:ascii="Wingdings" w:hAnsi="Wingdings"/>
                <w:sz w:val="16"/>
              </w:rPr>
              <w:t></w:t>
            </w:r>
          </w:p>
        </w:tc>
        <w:tc>
          <w:tcPr>
            <w:tcW w:w="2250" w:type="dxa"/>
          </w:tcPr>
          <w:p w14:paraId="461DE812" w14:textId="77777777" w:rsidR="00722C78" w:rsidRDefault="005F4226">
            <w:pPr>
              <w:pStyle w:val="TableParagraph"/>
              <w:spacing w:before="1"/>
              <w:ind w:left="532" w:right="533"/>
              <w:jc w:val="center"/>
              <w:rPr>
                <w:sz w:val="16"/>
              </w:rPr>
            </w:pPr>
            <w:r>
              <w:rPr>
                <w:sz w:val="16"/>
              </w:rPr>
              <w:t>Care Plan</w:t>
            </w:r>
          </w:p>
        </w:tc>
      </w:tr>
      <w:tr w:rsidR="00722C78" w14:paraId="4E27B2F4" w14:textId="77777777">
        <w:trPr>
          <w:trHeight w:val="395"/>
        </w:trPr>
        <w:tc>
          <w:tcPr>
            <w:tcW w:w="2268" w:type="dxa"/>
          </w:tcPr>
          <w:p w14:paraId="7A1E09F5" w14:textId="77777777" w:rsidR="00722C78" w:rsidRDefault="005F4226">
            <w:pPr>
              <w:pStyle w:val="TableParagraph"/>
              <w:spacing w:before="1"/>
              <w:ind w:left="107"/>
              <w:rPr>
                <w:sz w:val="16"/>
              </w:rPr>
            </w:pPr>
            <w:r>
              <w:rPr>
                <w:sz w:val="16"/>
              </w:rPr>
              <w:t>Medical care from specialists</w:t>
            </w:r>
          </w:p>
        </w:tc>
        <w:tc>
          <w:tcPr>
            <w:tcW w:w="992" w:type="dxa"/>
          </w:tcPr>
          <w:p w14:paraId="6D70EC52" w14:textId="77777777" w:rsidR="00722C78" w:rsidRDefault="005F4226">
            <w:pPr>
              <w:pStyle w:val="TableParagraph"/>
              <w:spacing w:before="7"/>
              <w:ind w:left="314"/>
              <w:rPr>
                <w:rFonts w:ascii="Wingdings" w:hAnsi="Wingdings"/>
                <w:sz w:val="16"/>
              </w:rPr>
            </w:pPr>
            <w:r>
              <w:rPr>
                <w:rFonts w:ascii="Wingdings" w:hAnsi="Wingdings"/>
                <w:sz w:val="16"/>
              </w:rPr>
              <w:t></w:t>
            </w:r>
          </w:p>
        </w:tc>
        <w:tc>
          <w:tcPr>
            <w:tcW w:w="989" w:type="dxa"/>
          </w:tcPr>
          <w:p w14:paraId="2026EA6C" w14:textId="77777777" w:rsidR="00722C78" w:rsidRDefault="005F4226">
            <w:pPr>
              <w:pStyle w:val="TableParagraph"/>
              <w:spacing w:before="7"/>
              <w:ind w:left="311"/>
              <w:rPr>
                <w:rFonts w:ascii="Wingdings" w:hAnsi="Wingdings"/>
                <w:sz w:val="16"/>
              </w:rPr>
            </w:pPr>
            <w:r>
              <w:rPr>
                <w:rFonts w:ascii="Wingdings" w:hAnsi="Wingdings"/>
                <w:sz w:val="16"/>
              </w:rPr>
              <w:t></w:t>
            </w:r>
          </w:p>
        </w:tc>
        <w:tc>
          <w:tcPr>
            <w:tcW w:w="1081" w:type="dxa"/>
          </w:tcPr>
          <w:p w14:paraId="0FFBE29E" w14:textId="77777777" w:rsidR="00722C78" w:rsidRDefault="005F4226">
            <w:pPr>
              <w:pStyle w:val="TableParagraph"/>
              <w:spacing w:before="7"/>
              <w:ind w:left="359"/>
              <w:rPr>
                <w:rFonts w:ascii="Wingdings" w:hAnsi="Wingdings"/>
                <w:sz w:val="16"/>
              </w:rPr>
            </w:pPr>
            <w:r>
              <w:rPr>
                <w:rFonts w:ascii="Wingdings" w:hAnsi="Wingdings"/>
                <w:sz w:val="16"/>
              </w:rPr>
              <w:t></w:t>
            </w:r>
          </w:p>
        </w:tc>
        <w:tc>
          <w:tcPr>
            <w:tcW w:w="1172" w:type="dxa"/>
          </w:tcPr>
          <w:p w14:paraId="4D316F69" w14:textId="77777777" w:rsidR="00722C78" w:rsidRDefault="00722C78">
            <w:pPr>
              <w:pStyle w:val="TableParagraph"/>
              <w:rPr>
                <w:rFonts w:ascii="Times New Roman"/>
                <w:sz w:val="16"/>
              </w:rPr>
            </w:pPr>
          </w:p>
        </w:tc>
        <w:tc>
          <w:tcPr>
            <w:tcW w:w="1081" w:type="dxa"/>
          </w:tcPr>
          <w:p w14:paraId="7C8BE8D5" w14:textId="77777777" w:rsidR="00722C78" w:rsidRDefault="00722C78">
            <w:pPr>
              <w:pStyle w:val="TableParagraph"/>
              <w:rPr>
                <w:rFonts w:ascii="Times New Roman"/>
                <w:sz w:val="16"/>
              </w:rPr>
            </w:pPr>
          </w:p>
        </w:tc>
        <w:tc>
          <w:tcPr>
            <w:tcW w:w="2250" w:type="dxa"/>
          </w:tcPr>
          <w:p w14:paraId="1E701D7B" w14:textId="77777777" w:rsidR="00722C78" w:rsidRDefault="005F4226">
            <w:pPr>
              <w:pStyle w:val="TableParagraph"/>
              <w:spacing w:before="1"/>
              <w:ind w:left="532" w:right="533"/>
              <w:jc w:val="center"/>
              <w:rPr>
                <w:b/>
                <w:sz w:val="16"/>
              </w:rPr>
            </w:pPr>
            <w:r>
              <w:rPr>
                <w:b/>
                <w:sz w:val="16"/>
              </w:rPr>
              <w:t>Authorization</w:t>
            </w:r>
          </w:p>
        </w:tc>
      </w:tr>
      <w:tr w:rsidR="00722C78" w14:paraId="6B66732F" w14:textId="77777777">
        <w:trPr>
          <w:trHeight w:val="395"/>
        </w:trPr>
        <w:tc>
          <w:tcPr>
            <w:tcW w:w="2268" w:type="dxa"/>
          </w:tcPr>
          <w:p w14:paraId="6409081D" w14:textId="77777777" w:rsidR="00722C78" w:rsidRDefault="005F4226">
            <w:pPr>
              <w:pStyle w:val="TableParagraph"/>
              <w:spacing w:before="1"/>
              <w:ind w:left="107"/>
              <w:rPr>
                <w:sz w:val="16"/>
              </w:rPr>
            </w:pPr>
            <w:r>
              <w:rPr>
                <w:sz w:val="16"/>
              </w:rPr>
              <w:t>Nursing services</w:t>
            </w:r>
          </w:p>
        </w:tc>
        <w:tc>
          <w:tcPr>
            <w:tcW w:w="992" w:type="dxa"/>
          </w:tcPr>
          <w:p w14:paraId="498939B2" w14:textId="77777777" w:rsidR="00722C78" w:rsidRDefault="005F4226">
            <w:pPr>
              <w:pStyle w:val="TableParagraph"/>
              <w:spacing w:before="7"/>
              <w:ind w:left="314"/>
              <w:rPr>
                <w:rFonts w:ascii="Wingdings" w:hAnsi="Wingdings"/>
                <w:sz w:val="16"/>
              </w:rPr>
            </w:pPr>
            <w:r>
              <w:rPr>
                <w:rFonts w:ascii="Wingdings" w:hAnsi="Wingdings"/>
                <w:sz w:val="16"/>
              </w:rPr>
              <w:t></w:t>
            </w:r>
          </w:p>
        </w:tc>
        <w:tc>
          <w:tcPr>
            <w:tcW w:w="989" w:type="dxa"/>
          </w:tcPr>
          <w:p w14:paraId="3077307D" w14:textId="77777777" w:rsidR="00722C78" w:rsidRDefault="005F4226">
            <w:pPr>
              <w:pStyle w:val="TableParagraph"/>
              <w:spacing w:before="7"/>
              <w:ind w:left="311"/>
              <w:rPr>
                <w:rFonts w:ascii="Wingdings" w:hAnsi="Wingdings"/>
                <w:sz w:val="16"/>
              </w:rPr>
            </w:pPr>
            <w:r>
              <w:rPr>
                <w:rFonts w:ascii="Wingdings" w:hAnsi="Wingdings"/>
                <w:sz w:val="16"/>
              </w:rPr>
              <w:t></w:t>
            </w:r>
          </w:p>
        </w:tc>
        <w:tc>
          <w:tcPr>
            <w:tcW w:w="1081" w:type="dxa"/>
          </w:tcPr>
          <w:p w14:paraId="678C088B" w14:textId="77777777" w:rsidR="00722C78" w:rsidRDefault="005F4226">
            <w:pPr>
              <w:pStyle w:val="TableParagraph"/>
              <w:spacing w:before="7"/>
              <w:ind w:left="359"/>
              <w:rPr>
                <w:rFonts w:ascii="Wingdings" w:hAnsi="Wingdings"/>
                <w:sz w:val="16"/>
              </w:rPr>
            </w:pPr>
            <w:r>
              <w:rPr>
                <w:rFonts w:ascii="Wingdings" w:hAnsi="Wingdings"/>
                <w:sz w:val="16"/>
              </w:rPr>
              <w:t></w:t>
            </w:r>
          </w:p>
        </w:tc>
        <w:tc>
          <w:tcPr>
            <w:tcW w:w="1172" w:type="dxa"/>
          </w:tcPr>
          <w:p w14:paraId="0230B43C" w14:textId="77777777" w:rsidR="00722C78" w:rsidRDefault="005F4226">
            <w:pPr>
              <w:pStyle w:val="TableParagraph"/>
              <w:spacing w:before="7"/>
              <w:ind w:right="631"/>
              <w:jc w:val="right"/>
              <w:rPr>
                <w:rFonts w:ascii="Wingdings" w:hAnsi="Wingdings"/>
                <w:sz w:val="16"/>
              </w:rPr>
            </w:pPr>
            <w:r>
              <w:rPr>
                <w:rFonts w:ascii="Wingdings" w:hAnsi="Wingdings"/>
                <w:sz w:val="16"/>
              </w:rPr>
              <w:t></w:t>
            </w:r>
          </w:p>
        </w:tc>
        <w:tc>
          <w:tcPr>
            <w:tcW w:w="1081" w:type="dxa"/>
          </w:tcPr>
          <w:p w14:paraId="217F1F51" w14:textId="77777777" w:rsidR="00722C78" w:rsidRDefault="005F4226">
            <w:pPr>
              <w:pStyle w:val="TableParagraph"/>
              <w:spacing w:before="7"/>
              <w:ind w:left="355"/>
              <w:rPr>
                <w:rFonts w:ascii="Wingdings" w:hAnsi="Wingdings"/>
                <w:sz w:val="16"/>
              </w:rPr>
            </w:pPr>
            <w:r>
              <w:rPr>
                <w:rFonts w:ascii="Wingdings" w:hAnsi="Wingdings"/>
                <w:sz w:val="16"/>
              </w:rPr>
              <w:t></w:t>
            </w:r>
          </w:p>
        </w:tc>
        <w:tc>
          <w:tcPr>
            <w:tcW w:w="2250" w:type="dxa"/>
          </w:tcPr>
          <w:p w14:paraId="24E11EC7" w14:textId="77777777" w:rsidR="00722C78" w:rsidRDefault="005F4226">
            <w:pPr>
              <w:pStyle w:val="TableParagraph"/>
              <w:spacing w:before="1"/>
              <w:ind w:left="532" w:right="533"/>
              <w:jc w:val="center"/>
              <w:rPr>
                <w:sz w:val="16"/>
              </w:rPr>
            </w:pPr>
            <w:r>
              <w:rPr>
                <w:sz w:val="16"/>
              </w:rPr>
              <w:t>Care Plan</w:t>
            </w:r>
          </w:p>
        </w:tc>
      </w:tr>
      <w:tr w:rsidR="00722C78" w14:paraId="1DE16176" w14:textId="77777777">
        <w:trPr>
          <w:trHeight w:val="395"/>
        </w:trPr>
        <w:tc>
          <w:tcPr>
            <w:tcW w:w="2268" w:type="dxa"/>
          </w:tcPr>
          <w:p w14:paraId="545DC96F" w14:textId="77777777" w:rsidR="00722C78" w:rsidRDefault="005F4226">
            <w:pPr>
              <w:pStyle w:val="TableParagraph"/>
              <w:spacing w:before="1"/>
              <w:ind w:left="107"/>
              <w:rPr>
                <w:sz w:val="16"/>
              </w:rPr>
            </w:pPr>
            <w:r>
              <w:rPr>
                <w:sz w:val="16"/>
              </w:rPr>
              <w:t>Social work services</w:t>
            </w:r>
          </w:p>
        </w:tc>
        <w:tc>
          <w:tcPr>
            <w:tcW w:w="992" w:type="dxa"/>
          </w:tcPr>
          <w:p w14:paraId="2D058ECD" w14:textId="77777777" w:rsidR="00722C78" w:rsidRDefault="005F4226">
            <w:pPr>
              <w:pStyle w:val="TableParagraph"/>
              <w:spacing w:before="7"/>
              <w:ind w:left="314"/>
              <w:rPr>
                <w:rFonts w:ascii="Wingdings" w:hAnsi="Wingdings"/>
                <w:sz w:val="16"/>
              </w:rPr>
            </w:pPr>
            <w:r>
              <w:rPr>
                <w:rFonts w:ascii="Wingdings" w:hAnsi="Wingdings"/>
                <w:sz w:val="16"/>
              </w:rPr>
              <w:t></w:t>
            </w:r>
          </w:p>
        </w:tc>
        <w:tc>
          <w:tcPr>
            <w:tcW w:w="989" w:type="dxa"/>
          </w:tcPr>
          <w:p w14:paraId="49442264" w14:textId="77777777" w:rsidR="00722C78" w:rsidRDefault="00722C78">
            <w:pPr>
              <w:pStyle w:val="TableParagraph"/>
              <w:rPr>
                <w:rFonts w:ascii="Times New Roman"/>
                <w:sz w:val="16"/>
              </w:rPr>
            </w:pPr>
          </w:p>
        </w:tc>
        <w:tc>
          <w:tcPr>
            <w:tcW w:w="1081" w:type="dxa"/>
          </w:tcPr>
          <w:p w14:paraId="55E840F3" w14:textId="77777777" w:rsidR="00722C78" w:rsidRDefault="00722C78">
            <w:pPr>
              <w:pStyle w:val="TableParagraph"/>
              <w:rPr>
                <w:rFonts w:ascii="Times New Roman"/>
                <w:sz w:val="16"/>
              </w:rPr>
            </w:pPr>
          </w:p>
        </w:tc>
        <w:tc>
          <w:tcPr>
            <w:tcW w:w="1172" w:type="dxa"/>
          </w:tcPr>
          <w:p w14:paraId="4A109653" w14:textId="77777777" w:rsidR="00722C78" w:rsidRDefault="005F4226">
            <w:pPr>
              <w:pStyle w:val="TableParagraph"/>
              <w:spacing w:before="7"/>
              <w:ind w:right="631"/>
              <w:jc w:val="right"/>
              <w:rPr>
                <w:rFonts w:ascii="Wingdings" w:hAnsi="Wingdings"/>
                <w:sz w:val="16"/>
              </w:rPr>
            </w:pPr>
            <w:r>
              <w:rPr>
                <w:rFonts w:ascii="Wingdings" w:hAnsi="Wingdings"/>
                <w:sz w:val="16"/>
              </w:rPr>
              <w:t></w:t>
            </w:r>
          </w:p>
        </w:tc>
        <w:tc>
          <w:tcPr>
            <w:tcW w:w="1081" w:type="dxa"/>
          </w:tcPr>
          <w:p w14:paraId="7963C524" w14:textId="77777777" w:rsidR="00722C78" w:rsidRDefault="005F4226">
            <w:pPr>
              <w:pStyle w:val="TableParagraph"/>
              <w:spacing w:before="7"/>
              <w:ind w:left="355"/>
              <w:rPr>
                <w:rFonts w:ascii="Wingdings" w:hAnsi="Wingdings"/>
                <w:sz w:val="16"/>
              </w:rPr>
            </w:pPr>
            <w:r>
              <w:rPr>
                <w:rFonts w:ascii="Wingdings" w:hAnsi="Wingdings"/>
                <w:sz w:val="16"/>
              </w:rPr>
              <w:t></w:t>
            </w:r>
          </w:p>
        </w:tc>
        <w:tc>
          <w:tcPr>
            <w:tcW w:w="2250" w:type="dxa"/>
          </w:tcPr>
          <w:p w14:paraId="038EF1DD" w14:textId="77777777" w:rsidR="00722C78" w:rsidRDefault="005F4226">
            <w:pPr>
              <w:pStyle w:val="TableParagraph"/>
              <w:spacing w:before="1"/>
              <w:ind w:left="532" w:right="533"/>
              <w:jc w:val="center"/>
              <w:rPr>
                <w:sz w:val="16"/>
              </w:rPr>
            </w:pPr>
            <w:r>
              <w:rPr>
                <w:sz w:val="16"/>
              </w:rPr>
              <w:t>Care Plan</w:t>
            </w:r>
          </w:p>
        </w:tc>
      </w:tr>
      <w:tr w:rsidR="00722C78" w14:paraId="5C9735C8" w14:textId="77777777">
        <w:trPr>
          <w:trHeight w:val="393"/>
        </w:trPr>
        <w:tc>
          <w:tcPr>
            <w:tcW w:w="2268" w:type="dxa"/>
          </w:tcPr>
          <w:p w14:paraId="6A64ABDB" w14:textId="77777777" w:rsidR="00722C78" w:rsidRDefault="005F4226">
            <w:pPr>
              <w:pStyle w:val="TableParagraph"/>
              <w:spacing w:before="1"/>
              <w:ind w:left="107"/>
              <w:rPr>
                <w:sz w:val="16"/>
              </w:rPr>
            </w:pPr>
            <w:r>
              <w:rPr>
                <w:sz w:val="16"/>
              </w:rPr>
              <w:t>Nutritional counseling</w:t>
            </w:r>
          </w:p>
        </w:tc>
        <w:tc>
          <w:tcPr>
            <w:tcW w:w="992" w:type="dxa"/>
          </w:tcPr>
          <w:p w14:paraId="3321CF0B" w14:textId="77777777" w:rsidR="00722C78" w:rsidRDefault="005F4226">
            <w:pPr>
              <w:pStyle w:val="TableParagraph"/>
              <w:spacing w:before="7"/>
              <w:ind w:left="314"/>
              <w:rPr>
                <w:rFonts w:ascii="Wingdings" w:hAnsi="Wingdings"/>
                <w:sz w:val="16"/>
              </w:rPr>
            </w:pPr>
            <w:r>
              <w:rPr>
                <w:rFonts w:ascii="Wingdings" w:hAnsi="Wingdings"/>
                <w:sz w:val="16"/>
              </w:rPr>
              <w:t></w:t>
            </w:r>
          </w:p>
        </w:tc>
        <w:tc>
          <w:tcPr>
            <w:tcW w:w="989" w:type="dxa"/>
          </w:tcPr>
          <w:p w14:paraId="3310B4B6" w14:textId="77777777" w:rsidR="00722C78" w:rsidRDefault="00722C78">
            <w:pPr>
              <w:pStyle w:val="TableParagraph"/>
              <w:rPr>
                <w:rFonts w:ascii="Times New Roman"/>
                <w:sz w:val="16"/>
              </w:rPr>
            </w:pPr>
          </w:p>
        </w:tc>
        <w:tc>
          <w:tcPr>
            <w:tcW w:w="1081" w:type="dxa"/>
          </w:tcPr>
          <w:p w14:paraId="22F16A2F" w14:textId="77777777" w:rsidR="00722C78" w:rsidRDefault="00722C78">
            <w:pPr>
              <w:pStyle w:val="TableParagraph"/>
              <w:rPr>
                <w:rFonts w:ascii="Times New Roman"/>
                <w:sz w:val="16"/>
              </w:rPr>
            </w:pPr>
          </w:p>
        </w:tc>
        <w:tc>
          <w:tcPr>
            <w:tcW w:w="1172" w:type="dxa"/>
          </w:tcPr>
          <w:p w14:paraId="22834C2A" w14:textId="77777777" w:rsidR="00722C78" w:rsidRDefault="005F4226">
            <w:pPr>
              <w:pStyle w:val="TableParagraph"/>
              <w:spacing w:before="7"/>
              <w:ind w:right="631"/>
              <w:jc w:val="right"/>
              <w:rPr>
                <w:rFonts w:ascii="Wingdings" w:hAnsi="Wingdings"/>
                <w:sz w:val="16"/>
              </w:rPr>
            </w:pPr>
            <w:r>
              <w:rPr>
                <w:rFonts w:ascii="Wingdings" w:hAnsi="Wingdings"/>
                <w:sz w:val="16"/>
              </w:rPr>
              <w:t></w:t>
            </w:r>
          </w:p>
        </w:tc>
        <w:tc>
          <w:tcPr>
            <w:tcW w:w="1081" w:type="dxa"/>
          </w:tcPr>
          <w:p w14:paraId="220DBEDA" w14:textId="77777777" w:rsidR="00722C78" w:rsidRDefault="005F4226">
            <w:pPr>
              <w:pStyle w:val="TableParagraph"/>
              <w:spacing w:before="7"/>
              <w:ind w:left="355"/>
              <w:rPr>
                <w:rFonts w:ascii="Wingdings" w:hAnsi="Wingdings"/>
                <w:sz w:val="16"/>
              </w:rPr>
            </w:pPr>
            <w:r>
              <w:rPr>
                <w:rFonts w:ascii="Wingdings" w:hAnsi="Wingdings"/>
                <w:sz w:val="16"/>
              </w:rPr>
              <w:t></w:t>
            </w:r>
          </w:p>
        </w:tc>
        <w:tc>
          <w:tcPr>
            <w:tcW w:w="2250" w:type="dxa"/>
          </w:tcPr>
          <w:p w14:paraId="045F71A3" w14:textId="77777777" w:rsidR="00722C78" w:rsidRDefault="005F4226">
            <w:pPr>
              <w:pStyle w:val="TableParagraph"/>
              <w:spacing w:before="1"/>
              <w:ind w:left="532" w:right="533"/>
              <w:jc w:val="center"/>
              <w:rPr>
                <w:sz w:val="16"/>
              </w:rPr>
            </w:pPr>
            <w:r>
              <w:rPr>
                <w:sz w:val="16"/>
              </w:rPr>
              <w:t>Care Plan</w:t>
            </w:r>
          </w:p>
        </w:tc>
      </w:tr>
      <w:tr w:rsidR="00722C78" w14:paraId="2CF29EB0" w14:textId="77777777">
        <w:trPr>
          <w:trHeight w:val="791"/>
        </w:trPr>
        <w:tc>
          <w:tcPr>
            <w:tcW w:w="2268" w:type="dxa"/>
          </w:tcPr>
          <w:p w14:paraId="2FF72302" w14:textId="77777777" w:rsidR="00722C78" w:rsidRDefault="005F4226">
            <w:pPr>
              <w:pStyle w:val="TableParagraph"/>
              <w:spacing w:before="1"/>
              <w:ind w:left="107" w:right="328"/>
              <w:rPr>
                <w:sz w:val="16"/>
              </w:rPr>
            </w:pPr>
            <w:r>
              <w:rPr>
                <w:sz w:val="16"/>
              </w:rPr>
              <w:t>Rehabilitative therapies (physical, occupational, and speech therapy)</w:t>
            </w:r>
          </w:p>
        </w:tc>
        <w:tc>
          <w:tcPr>
            <w:tcW w:w="992" w:type="dxa"/>
          </w:tcPr>
          <w:p w14:paraId="3706C60A" w14:textId="77777777" w:rsidR="00722C78" w:rsidRDefault="005F4226">
            <w:pPr>
              <w:pStyle w:val="TableParagraph"/>
              <w:spacing w:before="10"/>
              <w:ind w:left="314"/>
              <w:rPr>
                <w:rFonts w:ascii="Wingdings" w:hAnsi="Wingdings"/>
                <w:sz w:val="16"/>
              </w:rPr>
            </w:pPr>
            <w:r>
              <w:rPr>
                <w:rFonts w:ascii="Wingdings" w:hAnsi="Wingdings"/>
                <w:sz w:val="16"/>
              </w:rPr>
              <w:t></w:t>
            </w:r>
          </w:p>
        </w:tc>
        <w:tc>
          <w:tcPr>
            <w:tcW w:w="989" w:type="dxa"/>
          </w:tcPr>
          <w:p w14:paraId="19E83DF5" w14:textId="77777777" w:rsidR="00722C78" w:rsidRDefault="005F4226">
            <w:pPr>
              <w:pStyle w:val="TableParagraph"/>
              <w:spacing w:before="10"/>
              <w:ind w:left="311"/>
              <w:rPr>
                <w:rFonts w:ascii="Wingdings" w:hAnsi="Wingdings"/>
                <w:sz w:val="16"/>
              </w:rPr>
            </w:pPr>
            <w:r>
              <w:rPr>
                <w:rFonts w:ascii="Wingdings" w:hAnsi="Wingdings"/>
                <w:sz w:val="16"/>
              </w:rPr>
              <w:t></w:t>
            </w:r>
          </w:p>
        </w:tc>
        <w:tc>
          <w:tcPr>
            <w:tcW w:w="1081" w:type="dxa"/>
          </w:tcPr>
          <w:p w14:paraId="7D9DAF0D" w14:textId="77777777" w:rsidR="00722C78" w:rsidRDefault="005F4226">
            <w:pPr>
              <w:pStyle w:val="TableParagraph"/>
              <w:spacing w:before="10"/>
              <w:ind w:left="359"/>
              <w:rPr>
                <w:rFonts w:ascii="Wingdings" w:hAnsi="Wingdings"/>
                <w:sz w:val="16"/>
              </w:rPr>
            </w:pPr>
            <w:r>
              <w:rPr>
                <w:rFonts w:ascii="Wingdings" w:hAnsi="Wingdings"/>
                <w:sz w:val="16"/>
              </w:rPr>
              <w:t></w:t>
            </w:r>
          </w:p>
        </w:tc>
        <w:tc>
          <w:tcPr>
            <w:tcW w:w="1172" w:type="dxa"/>
          </w:tcPr>
          <w:p w14:paraId="255177C4" w14:textId="77777777" w:rsidR="00722C78" w:rsidRDefault="005F4226">
            <w:pPr>
              <w:pStyle w:val="TableParagraph"/>
              <w:spacing w:before="10"/>
              <w:ind w:right="631"/>
              <w:jc w:val="right"/>
              <w:rPr>
                <w:rFonts w:ascii="Wingdings" w:hAnsi="Wingdings"/>
                <w:sz w:val="16"/>
              </w:rPr>
            </w:pPr>
            <w:r>
              <w:rPr>
                <w:rFonts w:ascii="Wingdings" w:hAnsi="Wingdings"/>
                <w:sz w:val="16"/>
              </w:rPr>
              <w:t></w:t>
            </w:r>
          </w:p>
        </w:tc>
        <w:tc>
          <w:tcPr>
            <w:tcW w:w="1081" w:type="dxa"/>
          </w:tcPr>
          <w:p w14:paraId="416C5F5D" w14:textId="77777777" w:rsidR="00722C78" w:rsidRDefault="005F4226">
            <w:pPr>
              <w:pStyle w:val="TableParagraph"/>
              <w:spacing w:before="10"/>
              <w:ind w:left="355"/>
              <w:rPr>
                <w:rFonts w:ascii="Wingdings" w:hAnsi="Wingdings"/>
                <w:sz w:val="16"/>
              </w:rPr>
            </w:pPr>
            <w:r>
              <w:rPr>
                <w:rFonts w:ascii="Wingdings" w:hAnsi="Wingdings"/>
                <w:sz w:val="16"/>
              </w:rPr>
              <w:t></w:t>
            </w:r>
          </w:p>
        </w:tc>
        <w:tc>
          <w:tcPr>
            <w:tcW w:w="2250" w:type="dxa"/>
          </w:tcPr>
          <w:p w14:paraId="75933F5C" w14:textId="77777777" w:rsidR="00722C78" w:rsidRDefault="005F4226">
            <w:pPr>
              <w:pStyle w:val="TableParagraph"/>
              <w:spacing w:before="3"/>
              <w:ind w:left="532" w:right="533"/>
              <w:jc w:val="center"/>
              <w:rPr>
                <w:sz w:val="16"/>
              </w:rPr>
            </w:pPr>
            <w:r>
              <w:rPr>
                <w:sz w:val="16"/>
              </w:rPr>
              <w:t>Care Plan</w:t>
            </w:r>
          </w:p>
        </w:tc>
      </w:tr>
      <w:tr w:rsidR="00722C78" w14:paraId="6F810B93" w14:textId="77777777">
        <w:trPr>
          <w:trHeight w:val="590"/>
        </w:trPr>
        <w:tc>
          <w:tcPr>
            <w:tcW w:w="2268" w:type="dxa"/>
          </w:tcPr>
          <w:p w14:paraId="72BE9FEC" w14:textId="77777777" w:rsidR="00722C78" w:rsidRDefault="005F4226">
            <w:pPr>
              <w:pStyle w:val="TableParagraph"/>
              <w:spacing w:line="244" w:lineRule="auto"/>
              <w:ind w:left="107" w:right="559"/>
              <w:rPr>
                <w:sz w:val="16"/>
              </w:rPr>
            </w:pPr>
            <w:r>
              <w:rPr>
                <w:sz w:val="16"/>
              </w:rPr>
              <w:t>Respiratory therapy and oxygen</w:t>
            </w:r>
          </w:p>
        </w:tc>
        <w:tc>
          <w:tcPr>
            <w:tcW w:w="992" w:type="dxa"/>
          </w:tcPr>
          <w:p w14:paraId="160A26B6" w14:textId="77777777" w:rsidR="00722C78" w:rsidRDefault="005F4226">
            <w:pPr>
              <w:pStyle w:val="TableParagraph"/>
              <w:spacing w:before="7"/>
              <w:ind w:left="314"/>
              <w:rPr>
                <w:rFonts w:ascii="Wingdings" w:hAnsi="Wingdings"/>
                <w:sz w:val="16"/>
              </w:rPr>
            </w:pPr>
            <w:r>
              <w:rPr>
                <w:rFonts w:ascii="Wingdings" w:hAnsi="Wingdings"/>
                <w:sz w:val="16"/>
              </w:rPr>
              <w:t></w:t>
            </w:r>
          </w:p>
        </w:tc>
        <w:tc>
          <w:tcPr>
            <w:tcW w:w="989" w:type="dxa"/>
          </w:tcPr>
          <w:p w14:paraId="1E7BBEE7" w14:textId="77777777" w:rsidR="00722C78" w:rsidRDefault="005F4226">
            <w:pPr>
              <w:pStyle w:val="TableParagraph"/>
              <w:spacing w:before="7"/>
              <w:ind w:left="311"/>
              <w:rPr>
                <w:rFonts w:ascii="Wingdings" w:hAnsi="Wingdings"/>
                <w:sz w:val="16"/>
              </w:rPr>
            </w:pPr>
            <w:r>
              <w:rPr>
                <w:rFonts w:ascii="Wingdings" w:hAnsi="Wingdings"/>
                <w:sz w:val="16"/>
              </w:rPr>
              <w:t></w:t>
            </w:r>
          </w:p>
        </w:tc>
        <w:tc>
          <w:tcPr>
            <w:tcW w:w="1081" w:type="dxa"/>
          </w:tcPr>
          <w:p w14:paraId="0C5772E5" w14:textId="77777777" w:rsidR="00722C78" w:rsidRDefault="00722C78">
            <w:pPr>
              <w:pStyle w:val="TableParagraph"/>
              <w:rPr>
                <w:rFonts w:ascii="Times New Roman"/>
                <w:sz w:val="16"/>
              </w:rPr>
            </w:pPr>
          </w:p>
        </w:tc>
        <w:tc>
          <w:tcPr>
            <w:tcW w:w="1172" w:type="dxa"/>
          </w:tcPr>
          <w:p w14:paraId="11DF7FE7" w14:textId="77777777" w:rsidR="00722C78" w:rsidRDefault="005F4226">
            <w:pPr>
              <w:pStyle w:val="TableParagraph"/>
              <w:spacing w:before="7"/>
              <w:ind w:right="631"/>
              <w:jc w:val="right"/>
              <w:rPr>
                <w:rFonts w:ascii="Wingdings" w:hAnsi="Wingdings"/>
                <w:sz w:val="16"/>
              </w:rPr>
            </w:pPr>
            <w:r>
              <w:rPr>
                <w:rFonts w:ascii="Wingdings" w:hAnsi="Wingdings"/>
                <w:sz w:val="16"/>
              </w:rPr>
              <w:t></w:t>
            </w:r>
          </w:p>
        </w:tc>
        <w:tc>
          <w:tcPr>
            <w:tcW w:w="1081" w:type="dxa"/>
          </w:tcPr>
          <w:p w14:paraId="463A8A0C" w14:textId="77777777" w:rsidR="00722C78" w:rsidRDefault="005F4226">
            <w:pPr>
              <w:pStyle w:val="TableParagraph"/>
              <w:spacing w:before="7"/>
              <w:ind w:left="355"/>
              <w:rPr>
                <w:rFonts w:ascii="Wingdings" w:hAnsi="Wingdings"/>
                <w:sz w:val="16"/>
              </w:rPr>
            </w:pPr>
            <w:r>
              <w:rPr>
                <w:rFonts w:ascii="Wingdings" w:hAnsi="Wingdings"/>
                <w:sz w:val="16"/>
              </w:rPr>
              <w:t></w:t>
            </w:r>
          </w:p>
        </w:tc>
        <w:tc>
          <w:tcPr>
            <w:tcW w:w="2250" w:type="dxa"/>
          </w:tcPr>
          <w:p w14:paraId="4ECED2FD" w14:textId="77777777" w:rsidR="00722C78" w:rsidRDefault="005F4226">
            <w:pPr>
              <w:pStyle w:val="TableParagraph"/>
              <w:spacing w:before="1"/>
              <w:ind w:left="532" w:right="533"/>
              <w:jc w:val="center"/>
              <w:rPr>
                <w:b/>
                <w:sz w:val="16"/>
              </w:rPr>
            </w:pPr>
            <w:r>
              <w:rPr>
                <w:b/>
                <w:sz w:val="16"/>
              </w:rPr>
              <w:t>Authorization</w:t>
            </w:r>
          </w:p>
        </w:tc>
      </w:tr>
      <w:tr w:rsidR="00722C78" w14:paraId="321D2231" w14:textId="77777777">
        <w:trPr>
          <w:trHeight w:val="395"/>
        </w:trPr>
        <w:tc>
          <w:tcPr>
            <w:tcW w:w="2268" w:type="dxa"/>
          </w:tcPr>
          <w:p w14:paraId="44A5F42C" w14:textId="77777777" w:rsidR="00722C78" w:rsidRDefault="005F4226">
            <w:pPr>
              <w:pStyle w:val="TableParagraph"/>
              <w:spacing w:before="3"/>
              <w:ind w:left="107"/>
              <w:rPr>
                <w:sz w:val="16"/>
              </w:rPr>
            </w:pPr>
            <w:r>
              <w:rPr>
                <w:sz w:val="16"/>
              </w:rPr>
              <w:t>Medical equipment</w:t>
            </w:r>
          </w:p>
        </w:tc>
        <w:tc>
          <w:tcPr>
            <w:tcW w:w="992" w:type="dxa"/>
          </w:tcPr>
          <w:p w14:paraId="2D9519DF" w14:textId="77777777" w:rsidR="00722C78" w:rsidRDefault="005F4226">
            <w:pPr>
              <w:pStyle w:val="TableParagraph"/>
              <w:spacing w:before="10"/>
              <w:ind w:left="314"/>
              <w:rPr>
                <w:rFonts w:ascii="Wingdings" w:hAnsi="Wingdings"/>
                <w:sz w:val="16"/>
              </w:rPr>
            </w:pPr>
            <w:r>
              <w:rPr>
                <w:rFonts w:ascii="Wingdings" w:hAnsi="Wingdings"/>
                <w:sz w:val="16"/>
              </w:rPr>
              <w:t></w:t>
            </w:r>
          </w:p>
        </w:tc>
        <w:tc>
          <w:tcPr>
            <w:tcW w:w="989" w:type="dxa"/>
          </w:tcPr>
          <w:p w14:paraId="4C0E4A57" w14:textId="77777777" w:rsidR="00722C78" w:rsidRDefault="005F4226">
            <w:pPr>
              <w:pStyle w:val="TableParagraph"/>
              <w:spacing w:before="10"/>
              <w:ind w:left="311"/>
              <w:rPr>
                <w:rFonts w:ascii="Wingdings" w:hAnsi="Wingdings"/>
                <w:sz w:val="16"/>
              </w:rPr>
            </w:pPr>
            <w:r>
              <w:rPr>
                <w:rFonts w:ascii="Wingdings" w:hAnsi="Wingdings"/>
                <w:sz w:val="16"/>
              </w:rPr>
              <w:t></w:t>
            </w:r>
          </w:p>
        </w:tc>
        <w:tc>
          <w:tcPr>
            <w:tcW w:w="1081" w:type="dxa"/>
          </w:tcPr>
          <w:p w14:paraId="5B46CCA3" w14:textId="77777777" w:rsidR="00722C78" w:rsidRDefault="00722C78">
            <w:pPr>
              <w:pStyle w:val="TableParagraph"/>
              <w:rPr>
                <w:rFonts w:ascii="Times New Roman"/>
                <w:sz w:val="16"/>
              </w:rPr>
            </w:pPr>
          </w:p>
        </w:tc>
        <w:tc>
          <w:tcPr>
            <w:tcW w:w="1172" w:type="dxa"/>
          </w:tcPr>
          <w:p w14:paraId="46256BAC" w14:textId="77777777" w:rsidR="00722C78" w:rsidRDefault="005F4226">
            <w:pPr>
              <w:pStyle w:val="TableParagraph"/>
              <w:spacing w:before="10"/>
              <w:ind w:left="106"/>
              <w:rPr>
                <w:rFonts w:ascii="Wingdings" w:hAnsi="Wingdings"/>
                <w:sz w:val="16"/>
              </w:rPr>
            </w:pPr>
            <w:r>
              <w:rPr>
                <w:rFonts w:ascii="Wingdings" w:hAnsi="Wingdings"/>
                <w:sz w:val="16"/>
              </w:rPr>
              <w:t></w:t>
            </w:r>
          </w:p>
        </w:tc>
        <w:tc>
          <w:tcPr>
            <w:tcW w:w="1081" w:type="dxa"/>
          </w:tcPr>
          <w:p w14:paraId="24A072E3" w14:textId="77777777" w:rsidR="00722C78" w:rsidRDefault="005F4226">
            <w:pPr>
              <w:pStyle w:val="TableParagraph"/>
              <w:spacing w:before="10"/>
              <w:ind w:left="355"/>
              <w:rPr>
                <w:rFonts w:ascii="Wingdings" w:hAnsi="Wingdings"/>
                <w:sz w:val="16"/>
              </w:rPr>
            </w:pPr>
            <w:r>
              <w:rPr>
                <w:rFonts w:ascii="Wingdings" w:hAnsi="Wingdings"/>
                <w:sz w:val="16"/>
              </w:rPr>
              <w:t></w:t>
            </w:r>
          </w:p>
        </w:tc>
        <w:tc>
          <w:tcPr>
            <w:tcW w:w="2250" w:type="dxa"/>
          </w:tcPr>
          <w:p w14:paraId="3A643A4B" w14:textId="77777777" w:rsidR="00722C78" w:rsidRDefault="005F4226">
            <w:pPr>
              <w:pStyle w:val="TableParagraph"/>
              <w:spacing w:before="3"/>
              <w:ind w:left="532" w:right="533"/>
              <w:jc w:val="center"/>
              <w:rPr>
                <w:b/>
                <w:sz w:val="16"/>
              </w:rPr>
            </w:pPr>
            <w:r>
              <w:rPr>
                <w:b/>
                <w:sz w:val="16"/>
              </w:rPr>
              <w:t>Authorization</w:t>
            </w:r>
          </w:p>
        </w:tc>
      </w:tr>
      <w:tr w:rsidR="00722C78" w14:paraId="3E4F95DC" w14:textId="77777777">
        <w:trPr>
          <w:trHeight w:val="396"/>
        </w:trPr>
        <w:tc>
          <w:tcPr>
            <w:tcW w:w="2268" w:type="dxa"/>
          </w:tcPr>
          <w:p w14:paraId="22B58E90" w14:textId="77777777" w:rsidR="00722C78" w:rsidRDefault="005F4226">
            <w:pPr>
              <w:pStyle w:val="TableParagraph"/>
              <w:spacing w:before="1"/>
              <w:ind w:left="107"/>
              <w:rPr>
                <w:sz w:val="16"/>
              </w:rPr>
            </w:pPr>
            <w:r>
              <w:rPr>
                <w:sz w:val="16"/>
              </w:rPr>
              <w:t>Medical supplies</w:t>
            </w:r>
          </w:p>
        </w:tc>
        <w:tc>
          <w:tcPr>
            <w:tcW w:w="992" w:type="dxa"/>
          </w:tcPr>
          <w:p w14:paraId="2A2AFF35" w14:textId="77777777" w:rsidR="00722C78" w:rsidRDefault="005F4226">
            <w:pPr>
              <w:pStyle w:val="TableParagraph"/>
              <w:spacing w:before="8"/>
              <w:ind w:left="314"/>
              <w:rPr>
                <w:rFonts w:ascii="Wingdings" w:hAnsi="Wingdings"/>
                <w:sz w:val="16"/>
              </w:rPr>
            </w:pPr>
            <w:r>
              <w:rPr>
                <w:rFonts w:ascii="Wingdings" w:hAnsi="Wingdings"/>
                <w:sz w:val="16"/>
              </w:rPr>
              <w:t></w:t>
            </w:r>
          </w:p>
        </w:tc>
        <w:tc>
          <w:tcPr>
            <w:tcW w:w="989" w:type="dxa"/>
          </w:tcPr>
          <w:p w14:paraId="4E8D6660" w14:textId="77777777" w:rsidR="00722C78" w:rsidRDefault="005F4226">
            <w:pPr>
              <w:pStyle w:val="TableParagraph"/>
              <w:spacing w:before="8"/>
              <w:ind w:left="311"/>
              <w:rPr>
                <w:rFonts w:ascii="Wingdings" w:hAnsi="Wingdings"/>
                <w:sz w:val="16"/>
              </w:rPr>
            </w:pPr>
            <w:r>
              <w:rPr>
                <w:rFonts w:ascii="Wingdings" w:hAnsi="Wingdings"/>
                <w:sz w:val="16"/>
              </w:rPr>
              <w:t></w:t>
            </w:r>
          </w:p>
        </w:tc>
        <w:tc>
          <w:tcPr>
            <w:tcW w:w="1081" w:type="dxa"/>
          </w:tcPr>
          <w:p w14:paraId="219D4DB7" w14:textId="77777777" w:rsidR="00722C78" w:rsidRDefault="00722C78">
            <w:pPr>
              <w:pStyle w:val="TableParagraph"/>
              <w:rPr>
                <w:rFonts w:ascii="Times New Roman"/>
                <w:sz w:val="16"/>
              </w:rPr>
            </w:pPr>
          </w:p>
        </w:tc>
        <w:tc>
          <w:tcPr>
            <w:tcW w:w="1172" w:type="dxa"/>
          </w:tcPr>
          <w:p w14:paraId="2ABB1AFB" w14:textId="77777777" w:rsidR="00722C78" w:rsidRDefault="005F4226">
            <w:pPr>
              <w:pStyle w:val="TableParagraph"/>
              <w:spacing w:before="8"/>
              <w:ind w:left="106"/>
              <w:rPr>
                <w:rFonts w:ascii="Wingdings" w:hAnsi="Wingdings"/>
                <w:sz w:val="16"/>
              </w:rPr>
            </w:pPr>
            <w:r>
              <w:rPr>
                <w:rFonts w:ascii="Wingdings" w:hAnsi="Wingdings"/>
                <w:sz w:val="16"/>
              </w:rPr>
              <w:t></w:t>
            </w:r>
          </w:p>
        </w:tc>
        <w:tc>
          <w:tcPr>
            <w:tcW w:w="1081" w:type="dxa"/>
          </w:tcPr>
          <w:p w14:paraId="6706DD2F" w14:textId="77777777" w:rsidR="00722C78" w:rsidRDefault="005F4226">
            <w:pPr>
              <w:pStyle w:val="TableParagraph"/>
              <w:spacing w:before="8"/>
              <w:ind w:left="355"/>
              <w:rPr>
                <w:rFonts w:ascii="Wingdings" w:hAnsi="Wingdings"/>
                <w:sz w:val="16"/>
              </w:rPr>
            </w:pPr>
            <w:r>
              <w:rPr>
                <w:rFonts w:ascii="Wingdings" w:hAnsi="Wingdings"/>
                <w:sz w:val="16"/>
              </w:rPr>
              <w:t></w:t>
            </w:r>
          </w:p>
        </w:tc>
        <w:tc>
          <w:tcPr>
            <w:tcW w:w="2250" w:type="dxa"/>
          </w:tcPr>
          <w:p w14:paraId="0D60314A" w14:textId="77777777" w:rsidR="00722C78" w:rsidRDefault="005F4226">
            <w:pPr>
              <w:pStyle w:val="TableParagraph"/>
              <w:spacing w:before="1"/>
              <w:ind w:left="532" w:right="533"/>
              <w:jc w:val="center"/>
              <w:rPr>
                <w:b/>
                <w:sz w:val="16"/>
              </w:rPr>
            </w:pPr>
            <w:r>
              <w:rPr>
                <w:b/>
                <w:sz w:val="16"/>
              </w:rPr>
              <w:t>Authorization</w:t>
            </w:r>
          </w:p>
        </w:tc>
      </w:tr>
      <w:tr w:rsidR="00722C78" w14:paraId="2188A154" w14:textId="77777777">
        <w:trPr>
          <w:trHeight w:val="786"/>
        </w:trPr>
        <w:tc>
          <w:tcPr>
            <w:tcW w:w="2268" w:type="dxa"/>
          </w:tcPr>
          <w:p w14:paraId="0E34F8AF" w14:textId="77777777" w:rsidR="00722C78" w:rsidRDefault="005F4226">
            <w:pPr>
              <w:pStyle w:val="TableParagraph"/>
              <w:ind w:left="107" w:right="313"/>
              <w:rPr>
                <w:sz w:val="16"/>
              </w:rPr>
            </w:pPr>
            <w:r>
              <w:rPr>
                <w:sz w:val="16"/>
              </w:rPr>
              <w:t>Recreational therapy, educational activities, social activities</w:t>
            </w:r>
          </w:p>
        </w:tc>
        <w:tc>
          <w:tcPr>
            <w:tcW w:w="992" w:type="dxa"/>
          </w:tcPr>
          <w:p w14:paraId="21350A4C" w14:textId="77777777" w:rsidR="00722C78" w:rsidRDefault="005F4226">
            <w:pPr>
              <w:pStyle w:val="TableParagraph"/>
              <w:spacing w:before="7"/>
              <w:ind w:left="314"/>
              <w:rPr>
                <w:rFonts w:ascii="Wingdings" w:hAnsi="Wingdings"/>
                <w:sz w:val="16"/>
              </w:rPr>
            </w:pPr>
            <w:r>
              <w:rPr>
                <w:rFonts w:ascii="Wingdings" w:hAnsi="Wingdings"/>
                <w:sz w:val="16"/>
              </w:rPr>
              <w:t></w:t>
            </w:r>
          </w:p>
        </w:tc>
        <w:tc>
          <w:tcPr>
            <w:tcW w:w="989" w:type="dxa"/>
          </w:tcPr>
          <w:p w14:paraId="0AD8CC58" w14:textId="77777777" w:rsidR="00722C78" w:rsidRDefault="00722C78">
            <w:pPr>
              <w:pStyle w:val="TableParagraph"/>
              <w:rPr>
                <w:rFonts w:ascii="Times New Roman"/>
                <w:sz w:val="16"/>
              </w:rPr>
            </w:pPr>
          </w:p>
        </w:tc>
        <w:tc>
          <w:tcPr>
            <w:tcW w:w="1081" w:type="dxa"/>
          </w:tcPr>
          <w:p w14:paraId="3A24116E" w14:textId="77777777" w:rsidR="00722C78" w:rsidRDefault="00722C78">
            <w:pPr>
              <w:pStyle w:val="TableParagraph"/>
              <w:rPr>
                <w:rFonts w:ascii="Times New Roman"/>
                <w:sz w:val="16"/>
              </w:rPr>
            </w:pPr>
          </w:p>
        </w:tc>
        <w:tc>
          <w:tcPr>
            <w:tcW w:w="1172" w:type="dxa"/>
          </w:tcPr>
          <w:p w14:paraId="14BD6B0D" w14:textId="77777777" w:rsidR="00722C78" w:rsidRDefault="005F4226">
            <w:pPr>
              <w:pStyle w:val="TableParagraph"/>
              <w:spacing w:before="7"/>
              <w:ind w:right="631"/>
              <w:jc w:val="right"/>
              <w:rPr>
                <w:rFonts w:ascii="Wingdings" w:hAnsi="Wingdings"/>
                <w:sz w:val="16"/>
              </w:rPr>
            </w:pPr>
            <w:r>
              <w:rPr>
                <w:rFonts w:ascii="Wingdings" w:hAnsi="Wingdings"/>
                <w:sz w:val="16"/>
              </w:rPr>
              <w:t></w:t>
            </w:r>
          </w:p>
        </w:tc>
        <w:tc>
          <w:tcPr>
            <w:tcW w:w="1081" w:type="dxa"/>
          </w:tcPr>
          <w:p w14:paraId="41C08D24" w14:textId="77777777" w:rsidR="00722C78" w:rsidRDefault="00722C78">
            <w:pPr>
              <w:pStyle w:val="TableParagraph"/>
              <w:rPr>
                <w:rFonts w:ascii="Times New Roman"/>
                <w:sz w:val="16"/>
              </w:rPr>
            </w:pPr>
          </w:p>
        </w:tc>
        <w:tc>
          <w:tcPr>
            <w:tcW w:w="2250" w:type="dxa"/>
          </w:tcPr>
          <w:p w14:paraId="12F3797E" w14:textId="77777777" w:rsidR="00722C78" w:rsidRDefault="005F4226">
            <w:pPr>
              <w:pStyle w:val="TableParagraph"/>
              <w:spacing w:before="1"/>
              <w:ind w:left="532" w:right="533"/>
              <w:jc w:val="center"/>
              <w:rPr>
                <w:sz w:val="16"/>
              </w:rPr>
            </w:pPr>
            <w:r>
              <w:rPr>
                <w:sz w:val="16"/>
              </w:rPr>
              <w:t>Care Plan</w:t>
            </w:r>
          </w:p>
        </w:tc>
      </w:tr>
      <w:tr w:rsidR="00722C78" w14:paraId="59943BDE" w14:textId="77777777">
        <w:trPr>
          <w:trHeight w:val="395"/>
        </w:trPr>
        <w:tc>
          <w:tcPr>
            <w:tcW w:w="2268" w:type="dxa"/>
          </w:tcPr>
          <w:p w14:paraId="11A1E318" w14:textId="77777777" w:rsidR="00722C78" w:rsidRDefault="005F4226">
            <w:pPr>
              <w:pStyle w:val="TableParagraph"/>
              <w:spacing w:before="1"/>
              <w:ind w:left="107"/>
              <w:rPr>
                <w:sz w:val="16"/>
              </w:rPr>
            </w:pPr>
            <w:r>
              <w:rPr>
                <w:sz w:val="16"/>
              </w:rPr>
              <w:t>Personal care services</w:t>
            </w:r>
          </w:p>
        </w:tc>
        <w:tc>
          <w:tcPr>
            <w:tcW w:w="992" w:type="dxa"/>
          </w:tcPr>
          <w:p w14:paraId="0A91BF74" w14:textId="77777777" w:rsidR="00722C78" w:rsidRDefault="005F4226">
            <w:pPr>
              <w:pStyle w:val="TableParagraph"/>
              <w:spacing w:before="7"/>
              <w:ind w:left="314"/>
              <w:rPr>
                <w:rFonts w:ascii="Wingdings" w:hAnsi="Wingdings"/>
                <w:sz w:val="16"/>
              </w:rPr>
            </w:pPr>
            <w:r>
              <w:rPr>
                <w:rFonts w:ascii="Wingdings" w:hAnsi="Wingdings"/>
                <w:sz w:val="16"/>
              </w:rPr>
              <w:t></w:t>
            </w:r>
          </w:p>
        </w:tc>
        <w:tc>
          <w:tcPr>
            <w:tcW w:w="989" w:type="dxa"/>
          </w:tcPr>
          <w:p w14:paraId="146A6D4E" w14:textId="77777777" w:rsidR="00722C78" w:rsidRDefault="00722C78">
            <w:pPr>
              <w:pStyle w:val="TableParagraph"/>
              <w:rPr>
                <w:rFonts w:ascii="Times New Roman"/>
                <w:sz w:val="16"/>
              </w:rPr>
            </w:pPr>
          </w:p>
        </w:tc>
        <w:tc>
          <w:tcPr>
            <w:tcW w:w="1081" w:type="dxa"/>
          </w:tcPr>
          <w:p w14:paraId="51F00A99" w14:textId="77777777" w:rsidR="00722C78" w:rsidRDefault="00722C78">
            <w:pPr>
              <w:pStyle w:val="TableParagraph"/>
              <w:rPr>
                <w:rFonts w:ascii="Times New Roman"/>
                <w:sz w:val="16"/>
              </w:rPr>
            </w:pPr>
          </w:p>
        </w:tc>
        <w:tc>
          <w:tcPr>
            <w:tcW w:w="1172" w:type="dxa"/>
          </w:tcPr>
          <w:p w14:paraId="00D37171" w14:textId="77777777" w:rsidR="00722C78" w:rsidRDefault="005F4226">
            <w:pPr>
              <w:pStyle w:val="TableParagraph"/>
              <w:spacing w:before="7"/>
              <w:ind w:right="631"/>
              <w:jc w:val="right"/>
              <w:rPr>
                <w:rFonts w:ascii="Wingdings" w:hAnsi="Wingdings"/>
                <w:sz w:val="16"/>
              </w:rPr>
            </w:pPr>
            <w:r>
              <w:rPr>
                <w:rFonts w:ascii="Wingdings" w:hAnsi="Wingdings"/>
                <w:sz w:val="16"/>
              </w:rPr>
              <w:t></w:t>
            </w:r>
          </w:p>
        </w:tc>
        <w:tc>
          <w:tcPr>
            <w:tcW w:w="1081" w:type="dxa"/>
          </w:tcPr>
          <w:p w14:paraId="4AB3B811" w14:textId="77777777" w:rsidR="00722C78" w:rsidRDefault="005F4226">
            <w:pPr>
              <w:pStyle w:val="TableParagraph"/>
              <w:spacing w:before="7"/>
              <w:ind w:left="355"/>
              <w:rPr>
                <w:rFonts w:ascii="Wingdings" w:hAnsi="Wingdings"/>
                <w:sz w:val="16"/>
              </w:rPr>
            </w:pPr>
            <w:r>
              <w:rPr>
                <w:rFonts w:ascii="Wingdings" w:hAnsi="Wingdings"/>
                <w:sz w:val="16"/>
              </w:rPr>
              <w:t></w:t>
            </w:r>
          </w:p>
        </w:tc>
        <w:tc>
          <w:tcPr>
            <w:tcW w:w="2250" w:type="dxa"/>
          </w:tcPr>
          <w:p w14:paraId="6BA950F8" w14:textId="77777777" w:rsidR="00722C78" w:rsidRDefault="005F4226">
            <w:pPr>
              <w:pStyle w:val="TableParagraph"/>
              <w:spacing w:before="1"/>
              <w:ind w:left="532" w:right="533"/>
              <w:jc w:val="center"/>
              <w:rPr>
                <w:sz w:val="16"/>
              </w:rPr>
            </w:pPr>
            <w:r>
              <w:rPr>
                <w:sz w:val="16"/>
              </w:rPr>
              <w:t>Care Plan</w:t>
            </w:r>
          </w:p>
        </w:tc>
      </w:tr>
      <w:tr w:rsidR="00722C78" w14:paraId="4F378D28" w14:textId="77777777">
        <w:trPr>
          <w:trHeight w:val="395"/>
        </w:trPr>
        <w:tc>
          <w:tcPr>
            <w:tcW w:w="2268" w:type="dxa"/>
          </w:tcPr>
          <w:p w14:paraId="26C9A491" w14:textId="77777777" w:rsidR="00722C78" w:rsidRDefault="005F4226">
            <w:pPr>
              <w:pStyle w:val="TableParagraph"/>
              <w:spacing w:before="1"/>
              <w:ind w:left="107"/>
              <w:rPr>
                <w:sz w:val="16"/>
              </w:rPr>
            </w:pPr>
            <w:r>
              <w:rPr>
                <w:sz w:val="16"/>
              </w:rPr>
              <w:t>Meals</w:t>
            </w:r>
          </w:p>
        </w:tc>
        <w:tc>
          <w:tcPr>
            <w:tcW w:w="992" w:type="dxa"/>
          </w:tcPr>
          <w:p w14:paraId="20BB1E40" w14:textId="77777777" w:rsidR="00722C78" w:rsidRDefault="005F4226">
            <w:pPr>
              <w:pStyle w:val="TableParagraph"/>
              <w:spacing w:before="7"/>
              <w:ind w:left="314"/>
              <w:rPr>
                <w:rFonts w:ascii="Wingdings" w:hAnsi="Wingdings"/>
                <w:sz w:val="16"/>
              </w:rPr>
            </w:pPr>
            <w:r>
              <w:rPr>
                <w:rFonts w:ascii="Wingdings" w:hAnsi="Wingdings"/>
                <w:sz w:val="16"/>
              </w:rPr>
              <w:t></w:t>
            </w:r>
          </w:p>
        </w:tc>
        <w:tc>
          <w:tcPr>
            <w:tcW w:w="989" w:type="dxa"/>
          </w:tcPr>
          <w:p w14:paraId="45845358" w14:textId="77777777" w:rsidR="00722C78" w:rsidRDefault="005F4226">
            <w:pPr>
              <w:pStyle w:val="TableParagraph"/>
              <w:spacing w:before="7"/>
              <w:ind w:left="311"/>
              <w:rPr>
                <w:rFonts w:ascii="Wingdings" w:hAnsi="Wingdings"/>
                <w:sz w:val="16"/>
              </w:rPr>
            </w:pPr>
            <w:r>
              <w:rPr>
                <w:rFonts w:ascii="Wingdings" w:hAnsi="Wingdings"/>
                <w:sz w:val="16"/>
              </w:rPr>
              <w:t></w:t>
            </w:r>
          </w:p>
        </w:tc>
        <w:tc>
          <w:tcPr>
            <w:tcW w:w="1081" w:type="dxa"/>
          </w:tcPr>
          <w:p w14:paraId="007E257F" w14:textId="77777777" w:rsidR="00722C78" w:rsidRDefault="00722C78">
            <w:pPr>
              <w:pStyle w:val="TableParagraph"/>
              <w:rPr>
                <w:rFonts w:ascii="Times New Roman"/>
                <w:sz w:val="16"/>
              </w:rPr>
            </w:pPr>
          </w:p>
        </w:tc>
        <w:tc>
          <w:tcPr>
            <w:tcW w:w="1172" w:type="dxa"/>
          </w:tcPr>
          <w:p w14:paraId="02713A67" w14:textId="77777777" w:rsidR="00722C78" w:rsidRDefault="005F4226">
            <w:pPr>
              <w:pStyle w:val="TableParagraph"/>
              <w:spacing w:before="7"/>
              <w:ind w:right="631"/>
              <w:jc w:val="right"/>
              <w:rPr>
                <w:rFonts w:ascii="Wingdings" w:hAnsi="Wingdings"/>
                <w:sz w:val="16"/>
              </w:rPr>
            </w:pPr>
            <w:r>
              <w:rPr>
                <w:rFonts w:ascii="Wingdings" w:hAnsi="Wingdings"/>
                <w:sz w:val="16"/>
              </w:rPr>
              <w:t></w:t>
            </w:r>
          </w:p>
        </w:tc>
        <w:tc>
          <w:tcPr>
            <w:tcW w:w="1081" w:type="dxa"/>
          </w:tcPr>
          <w:p w14:paraId="4CDA3CE9" w14:textId="77777777" w:rsidR="00722C78" w:rsidRDefault="005F4226">
            <w:pPr>
              <w:pStyle w:val="TableParagraph"/>
              <w:spacing w:before="7"/>
              <w:ind w:left="355"/>
              <w:rPr>
                <w:rFonts w:ascii="Wingdings" w:hAnsi="Wingdings"/>
                <w:sz w:val="16"/>
              </w:rPr>
            </w:pPr>
            <w:r>
              <w:rPr>
                <w:rFonts w:ascii="Wingdings" w:hAnsi="Wingdings"/>
                <w:sz w:val="16"/>
              </w:rPr>
              <w:t></w:t>
            </w:r>
          </w:p>
        </w:tc>
        <w:tc>
          <w:tcPr>
            <w:tcW w:w="2250" w:type="dxa"/>
          </w:tcPr>
          <w:p w14:paraId="6B5FA486" w14:textId="77777777" w:rsidR="00722C78" w:rsidRDefault="005F4226">
            <w:pPr>
              <w:pStyle w:val="TableParagraph"/>
              <w:spacing w:before="1"/>
              <w:ind w:left="532" w:right="533"/>
              <w:jc w:val="center"/>
              <w:rPr>
                <w:sz w:val="16"/>
              </w:rPr>
            </w:pPr>
            <w:r>
              <w:rPr>
                <w:sz w:val="16"/>
              </w:rPr>
              <w:t>Care Plan</w:t>
            </w:r>
          </w:p>
        </w:tc>
      </w:tr>
      <w:tr w:rsidR="00722C78" w14:paraId="5FE83648" w14:textId="77777777">
        <w:trPr>
          <w:trHeight w:val="393"/>
        </w:trPr>
        <w:tc>
          <w:tcPr>
            <w:tcW w:w="2268" w:type="dxa"/>
          </w:tcPr>
          <w:p w14:paraId="212F27B3" w14:textId="77777777" w:rsidR="00722C78" w:rsidRDefault="005F4226">
            <w:pPr>
              <w:pStyle w:val="TableParagraph"/>
              <w:spacing w:before="1"/>
              <w:ind w:left="107"/>
              <w:rPr>
                <w:sz w:val="16"/>
              </w:rPr>
            </w:pPr>
            <w:r>
              <w:rPr>
                <w:sz w:val="16"/>
              </w:rPr>
              <w:t>Chore/housekeeping services</w:t>
            </w:r>
          </w:p>
        </w:tc>
        <w:tc>
          <w:tcPr>
            <w:tcW w:w="992" w:type="dxa"/>
          </w:tcPr>
          <w:p w14:paraId="2912D4A5" w14:textId="77777777" w:rsidR="00722C78" w:rsidRDefault="00722C78">
            <w:pPr>
              <w:pStyle w:val="TableParagraph"/>
              <w:rPr>
                <w:rFonts w:ascii="Times New Roman"/>
                <w:sz w:val="16"/>
              </w:rPr>
            </w:pPr>
          </w:p>
        </w:tc>
        <w:tc>
          <w:tcPr>
            <w:tcW w:w="989" w:type="dxa"/>
          </w:tcPr>
          <w:p w14:paraId="527496E1" w14:textId="77777777" w:rsidR="00722C78" w:rsidRDefault="00722C78">
            <w:pPr>
              <w:pStyle w:val="TableParagraph"/>
              <w:rPr>
                <w:rFonts w:ascii="Times New Roman"/>
                <w:sz w:val="16"/>
              </w:rPr>
            </w:pPr>
          </w:p>
        </w:tc>
        <w:tc>
          <w:tcPr>
            <w:tcW w:w="1081" w:type="dxa"/>
          </w:tcPr>
          <w:p w14:paraId="5DCD26E1" w14:textId="77777777" w:rsidR="00722C78" w:rsidRDefault="00722C78">
            <w:pPr>
              <w:pStyle w:val="TableParagraph"/>
              <w:rPr>
                <w:rFonts w:ascii="Times New Roman"/>
                <w:sz w:val="16"/>
              </w:rPr>
            </w:pPr>
          </w:p>
        </w:tc>
        <w:tc>
          <w:tcPr>
            <w:tcW w:w="1172" w:type="dxa"/>
          </w:tcPr>
          <w:p w14:paraId="22596A38" w14:textId="77777777" w:rsidR="00722C78" w:rsidRDefault="00722C78">
            <w:pPr>
              <w:pStyle w:val="TableParagraph"/>
              <w:rPr>
                <w:rFonts w:ascii="Times New Roman"/>
                <w:sz w:val="16"/>
              </w:rPr>
            </w:pPr>
          </w:p>
        </w:tc>
        <w:tc>
          <w:tcPr>
            <w:tcW w:w="1081" w:type="dxa"/>
          </w:tcPr>
          <w:p w14:paraId="5B4CB012" w14:textId="77777777" w:rsidR="00722C78" w:rsidRDefault="005F4226">
            <w:pPr>
              <w:pStyle w:val="TableParagraph"/>
              <w:spacing w:before="7"/>
              <w:ind w:left="355"/>
              <w:rPr>
                <w:rFonts w:ascii="Wingdings" w:hAnsi="Wingdings"/>
                <w:sz w:val="16"/>
              </w:rPr>
            </w:pPr>
            <w:r>
              <w:rPr>
                <w:rFonts w:ascii="Wingdings" w:hAnsi="Wingdings"/>
                <w:sz w:val="16"/>
              </w:rPr>
              <w:t></w:t>
            </w:r>
          </w:p>
        </w:tc>
        <w:tc>
          <w:tcPr>
            <w:tcW w:w="2250" w:type="dxa"/>
          </w:tcPr>
          <w:p w14:paraId="280B988E" w14:textId="77777777" w:rsidR="00722C78" w:rsidRDefault="005F4226">
            <w:pPr>
              <w:pStyle w:val="TableParagraph"/>
              <w:spacing w:before="1"/>
              <w:ind w:left="532" w:right="533"/>
              <w:jc w:val="center"/>
              <w:rPr>
                <w:b/>
                <w:sz w:val="16"/>
              </w:rPr>
            </w:pPr>
            <w:r>
              <w:rPr>
                <w:b/>
                <w:sz w:val="16"/>
              </w:rPr>
              <w:t>Authorization</w:t>
            </w:r>
          </w:p>
        </w:tc>
      </w:tr>
      <w:tr w:rsidR="00722C78" w14:paraId="61091B6F" w14:textId="77777777">
        <w:trPr>
          <w:trHeight w:val="786"/>
        </w:trPr>
        <w:tc>
          <w:tcPr>
            <w:tcW w:w="2268" w:type="dxa"/>
          </w:tcPr>
          <w:p w14:paraId="6A7758EC" w14:textId="77777777" w:rsidR="00722C78" w:rsidRDefault="005F4226">
            <w:pPr>
              <w:pStyle w:val="TableParagraph"/>
              <w:spacing w:before="1"/>
              <w:ind w:left="107" w:right="253"/>
              <w:rPr>
                <w:sz w:val="16"/>
              </w:rPr>
            </w:pPr>
            <w:r>
              <w:rPr>
                <w:sz w:val="16"/>
              </w:rPr>
              <w:t>Round-trip transportation by ambulette or ambulance, as needed</w:t>
            </w:r>
          </w:p>
        </w:tc>
        <w:tc>
          <w:tcPr>
            <w:tcW w:w="992" w:type="dxa"/>
          </w:tcPr>
          <w:p w14:paraId="7F9B3DBB" w14:textId="77777777" w:rsidR="00722C78" w:rsidRDefault="005F4226">
            <w:pPr>
              <w:pStyle w:val="TableParagraph"/>
              <w:spacing w:before="10"/>
              <w:ind w:left="314"/>
              <w:rPr>
                <w:rFonts w:ascii="Wingdings" w:hAnsi="Wingdings"/>
                <w:sz w:val="16"/>
              </w:rPr>
            </w:pPr>
            <w:r>
              <w:rPr>
                <w:rFonts w:ascii="Wingdings" w:hAnsi="Wingdings"/>
                <w:sz w:val="16"/>
              </w:rPr>
              <w:t></w:t>
            </w:r>
          </w:p>
        </w:tc>
        <w:tc>
          <w:tcPr>
            <w:tcW w:w="989" w:type="dxa"/>
          </w:tcPr>
          <w:p w14:paraId="019C33A3" w14:textId="77777777" w:rsidR="00722C78" w:rsidRDefault="005F4226">
            <w:pPr>
              <w:pStyle w:val="TableParagraph"/>
              <w:spacing w:before="10"/>
              <w:ind w:left="311"/>
              <w:rPr>
                <w:rFonts w:ascii="Wingdings" w:hAnsi="Wingdings"/>
                <w:sz w:val="16"/>
              </w:rPr>
            </w:pPr>
            <w:r>
              <w:rPr>
                <w:rFonts w:ascii="Wingdings" w:hAnsi="Wingdings"/>
                <w:sz w:val="16"/>
              </w:rPr>
              <w:t></w:t>
            </w:r>
          </w:p>
        </w:tc>
        <w:tc>
          <w:tcPr>
            <w:tcW w:w="1081" w:type="dxa"/>
          </w:tcPr>
          <w:p w14:paraId="60759BB3" w14:textId="77777777" w:rsidR="00722C78" w:rsidRDefault="005F4226">
            <w:pPr>
              <w:pStyle w:val="TableParagraph"/>
              <w:spacing w:before="10"/>
              <w:ind w:left="359"/>
              <w:rPr>
                <w:rFonts w:ascii="Wingdings" w:hAnsi="Wingdings"/>
                <w:sz w:val="16"/>
              </w:rPr>
            </w:pPr>
            <w:r>
              <w:rPr>
                <w:rFonts w:ascii="Wingdings" w:hAnsi="Wingdings"/>
                <w:sz w:val="16"/>
              </w:rPr>
              <w:t></w:t>
            </w:r>
          </w:p>
        </w:tc>
        <w:tc>
          <w:tcPr>
            <w:tcW w:w="1172" w:type="dxa"/>
          </w:tcPr>
          <w:p w14:paraId="1AE317AB" w14:textId="77777777" w:rsidR="00722C78" w:rsidRDefault="00722C78">
            <w:pPr>
              <w:pStyle w:val="TableParagraph"/>
              <w:rPr>
                <w:rFonts w:ascii="Times New Roman"/>
                <w:sz w:val="16"/>
              </w:rPr>
            </w:pPr>
          </w:p>
        </w:tc>
        <w:tc>
          <w:tcPr>
            <w:tcW w:w="1081" w:type="dxa"/>
          </w:tcPr>
          <w:p w14:paraId="150FC0CF" w14:textId="77777777" w:rsidR="00722C78" w:rsidRDefault="00722C78">
            <w:pPr>
              <w:pStyle w:val="TableParagraph"/>
              <w:rPr>
                <w:rFonts w:ascii="Times New Roman"/>
                <w:sz w:val="16"/>
              </w:rPr>
            </w:pPr>
          </w:p>
        </w:tc>
        <w:tc>
          <w:tcPr>
            <w:tcW w:w="2250" w:type="dxa"/>
          </w:tcPr>
          <w:p w14:paraId="186475D5" w14:textId="77777777" w:rsidR="00722C78" w:rsidRDefault="005F4226">
            <w:pPr>
              <w:pStyle w:val="TableParagraph"/>
              <w:spacing w:before="3"/>
              <w:ind w:left="532" w:right="533"/>
              <w:jc w:val="center"/>
              <w:rPr>
                <w:sz w:val="16"/>
              </w:rPr>
            </w:pPr>
            <w:r>
              <w:rPr>
                <w:sz w:val="16"/>
              </w:rPr>
              <w:t>Care Plan</w:t>
            </w:r>
          </w:p>
        </w:tc>
      </w:tr>
      <w:tr w:rsidR="00722C78" w14:paraId="10ABE8D9" w14:textId="77777777">
        <w:trPr>
          <w:trHeight w:val="396"/>
        </w:trPr>
        <w:tc>
          <w:tcPr>
            <w:tcW w:w="2268" w:type="dxa"/>
          </w:tcPr>
          <w:p w14:paraId="356E4DDD" w14:textId="77777777" w:rsidR="00722C78" w:rsidRDefault="005F4226">
            <w:pPr>
              <w:pStyle w:val="TableParagraph"/>
              <w:spacing w:before="1"/>
              <w:ind w:left="107"/>
              <w:rPr>
                <w:sz w:val="16"/>
              </w:rPr>
            </w:pPr>
            <w:r>
              <w:rPr>
                <w:sz w:val="16"/>
              </w:rPr>
              <w:t>Dental Care</w:t>
            </w:r>
          </w:p>
        </w:tc>
        <w:tc>
          <w:tcPr>
            <w:tcW w:w="992" w:type="dxa"/>
          </w:tcPr>
          <w:p w14:paraId="63ADD746" w14:textId="77777777" w:rsidR="00722C78" w:rsidRDefault="00722C78">
            <w:pPr>
              <w:pStyle w:val="TableParagraph"/>
              <w:rPr>
                <w:rFonts w:ascii="Times New Roman"/>
                <w:sz w:val="16"/>
              </w:rPr>
            </w:pPr>
          </w:p>
        </w:tc>
        <w:tc>
          <w:tcPr>
            <w:tcW w:w="989" w:type="dxa"/>
          </w:tcPr>
          <w:p w14:paraId="1F2876EB" w14:textId="77777777" w:rsidR="00722C78" w:rsidRDefault="00722C78">
            <w:pPr>
              <w:pStyle w:val="TableParagraph"/>
              <w:rPr>
                <w:rFonts w:ascii="Times New Roman"/>
                <w:sz w:val="16"/>
              </w:rPr>
            </w:pPr>
          </w:p>
        </w:tc>
        <w:tc>
          <w:tcPr>
            <w:tcW w:w="1081" w:type="dxa"/>
          </w:tcPr>
          <w:p w14:paraId="6E66CAB8" w14:textId="77777777" w:rsidR="00722C78" w:rsidRDefault="005F4226">
            <w:pPr>
              <w:pStyle w:val="TableParagraph"/>
              <w:spacing w:before="7"/>
              <w:ind w:left="359"/>
              <w:rPr>
                <w:rFonts w:ascii="Wingdings" w:hAnsi="Wingdings"/>
                <w:sz w:val="16"/>
              </w:rPr>
            </w:pPr>
            <w:r>
              <w:rPr>
                <w:rFonts w:ascii="Wingdings" w:hAnsi="Wingdings"/>
                <w:sz w:val="16"/>
              </w:rPr>
              <w:t></w:t>
            </w:r>
          </w:p>
        </w:tc>
        <w:tc>
          <w:tcPr>
            <w:tcW w:w="1172" w:type="dxa"/>
          </w:tcPr>
          <w:p w14:paraId="787BDB45" w14:textId="77777777" w:rsidR="00722C78" w:rsidRDefault="005F4226">
            <w:pPr>
              <w:pStyle w:val="TableParagraph"/>
              <w:spacing w:before="10"/>
              <w:ind w:right="631"/>
              <w:jc w:val="right"/>
              <w:rPr>
                <w:rFonts w:ascii="Wingdings" w:hAnsi="Wingdings"/>
                <w:sz w:val="16"/>
              </w:rPr>
            </w:pPr>
            <w:r>
              <w:rPr>
                <w:rFonts w:ascii="Wingdings" w:hAnsi="Wingdings"/>
                <w:sz w:val="16"/>
              </w:rPr>
              <w:t></w:t>
            </w:r>
          </w:p>
        </w:tc>
        <w:tc>
          <w:tcPr>
            <w:tcW w:w="1081" w:type="dxa"/>
          </w:tcPr>
          <w:p w14:paraId="4297CB98" w14:textId="77777777" w:rsidR="00722C78" w:rsidRDefault="00722C78">
            <w:pPr>
              <w:pStyle w:val="TableParagraph"/>
              <w:rPr>
                <w:rFonts w:ascii="Times New Roman"/>
                <w:sz w:val="16"/>
              </w:rPr>
            </w:pPr>
          </w:p>
        </w:tc>
        <w:tc>
          <w:tcPr>
            <w:tcW w:w="2250" w:type="dxa"/>
          </w:tcPr>
          <w:p w14:paraId="546A64DA" w14:textId="77777777" w:rsidR="00722C78" w:rsidRDefault="005F4226">
            <w:pPr>
              <w:pStyle w:val="TableParagraph"/>
              <w:spacing w:before="1"/>
              <w:ind w:left="532" w:right="533"/>
              <w:jc w:val="center"/>
              <w:rPr>
                <w:b/>
                <w:sz w:val="16"/>
              </w:rPr>
            </w:pPr>
            <w:r>
              <w:rPr>
                <w:b/>
                <w:sz w:val="16"/>
              </w:rPr>
              <w:t>Authorization</w:t>
            </w:r>
          </w:p>
        </w:tc>
      </w:tr>
      <w:tr w:rsidR="00722C78" w14:paraId="0F8EA294" w14:textId="77777777">
        <w:trPr>
          <w:trHeight w:val="590"/>
        </w:trPr>
        <w:tc>
          <w:tcPr>
            <w:tcW w:w="2268" w:type="dxa"/>
          </w:tcPr>
          <w:p w14:paraId="2E1084A8" w14:textId="77777777" w:rsidR="00722C78" w:rsidRDefault="005F4226">
            <w:pPr>
              <w:pStyle w:val="TableParagraph"/>
              <w:ind w:left="107" w:right="222"/>
              <w:rPr>
                <w:sz w:val="16"/>
              </w:rPr>
            </w:pPr>
            <w:r>
              <w:rPr>
                <w:sz w:val="16"/>
              </w:rPr>
              <w:t>Eye care, including low-vision care, eyeglasses, etc.</w:t>
            </w:r>
          </w:p>
        </w:tc>
        <w:tc>
          <w:tcPr>
            <w:tcW w:w="992" w:type="dxa"/>
          </w:tcPr>
          <w:p w14:paraId="4ABDE0DF" w14:textId="77777777" w:rsidR="00722C78" w:rsidRDefault="005F4226">
            <w:pPr>
              <w:pStyle w:val="TableParagraph"/>
              <w:spacing w:before="7"/>
              <w:ind w:left="314"/>
              <w:rPr>
                <w:rFonts w:ascii="Wingdings" w:hAnsi="Wingdings"/>
                <w:sz w:val="16"/>
              </w:rPr>
            </w:pPr>
            <w:r>
              <w:rPr>
                <w:rFonts w:ascii="Wingdings" w:hAnsi="Wingdings"/>
                <w:sz w:val="16"/>
              </w:rPr>
              <w:t></w:t>
            </w:r>
          </w:p>
        </w:tc>
        <w:tc>
          <w:tcPr>
            <w:tcW w:w="989" w:type="dxa"/>
          </w:tcPr>
          <w:p w14:paraId="71689B8F" w14:textId="77777777" w:rsidR="00722C78" w:rsidRDefault="00722C78">
            <w:pPr>
              <w:pStyle w:val="TableParagraph"/>
              <w:rPr>
                <w:rFonts w:ascii="Times New Roman"/>
                <w:sz w:val="16"/>
              </w:rPr>
            </w:pPr>
          </w:p>
        </w:tc>
        <w:tc>
          <w:tcPr>
            <w:tcW w:w="1081" w:type="dxa"/>
          </w:tcPr>
          <w:p w14:paraId="5524A0E7" w14:textId="77777777" w:rsidR="00722C78" w:rsidRDefault="005F4226">
            <w:pPr>
              <w:pStyle w:val="TableParagraph"/>
              <w:spacing w:before="7"/>
              <w:ind w:left="359"/>
              <w:rPr>
                <w:rFonts w:ascii="Wingdings" w:hAnsi="Wingdings"/>
                <w:sz w:val="16"/>
              </w:rPr>
            </w:pPr>
            <w:r>
              <w:rPr>
                <w:rFonts w:ascii="Wingdings" w:hAnsi="Wingdings"/>
                <w:sz w:val="16"/>
              </w:rPr>
              <w:t></w:t>
            </w:r>
          </w:p>
        </w:tc>
        <w:tc>
          <w:tcPr>
            <w:tcW w:w="1172" w:type="dxa"/>
          </w:tcPr>
          <w:p w14:paraId="793DA3BE" w14:textId="77777777" w:rsidR="00722C78" w:rsidRDefault="00722C78">
            <w:pPr>
              <w:pStyle w:val="TableParagraph"/>
              <w:rPr>
                <w:rFonts w:ascii="Times New Roman"/>
                <w:sz w:val="16"/>
              </w:rPr>
            </w:pPr>
          </w:p>
        </w:tc>
        <w:tc>
          <w:tcPr>
            <w:tcW w:w="1081" w:type="dxa"/>
          </w:tcPr>
          <w:p w14:paraId="4CBFAA75" w14:textId="77777777" w:rsidR="00722C78" w:rsidRDefault="00722C78">
            <w:pPr>
              <w:pStyle w:val="TableParagraph"/>
              <w:rPr>
                <w:rFonts w:ascii="Times New Roman"/>
                <w:sz w:val="16"/>
              </w:rPr>
            </w:pPr>
          </w:p>
        </w:tc>
        <w:tc>
          <w:tcPr>
            <w:tcW w:w="2250" w:type="dxa"/>
          </w:tcPr>
          <w:p w14:paraId="6FFB1CD9" w14:textId="77777777" w:rsidR="00722C78" w:rsidRDefault="005F4226">
            <w:pPr>
              <w:pStyle w:val="TableParagraph"/>
              <w:spacing w:before="1"/>
              <w:ind w:left="532" w:right="533"/>
              <w:jc w:val="center"/>
              <w:rPr>
                <w:b/>
                <w:sz w:val="16"/>
              </w:rPr>
            </w:pPr>
            <w:r>
              <w:rPr>
                <w:b/>
                <w:sz w:val="16"/>
              </w:rPr>
              <w:t>Authorization</w:t>
            </w:r>
          </w:p>
        </w:tc>
      </w:tr>
      <w:tr w:rsidR="00722C78" w14:paraId="082B6222" w14:textId="77777777">
        <w:trPr>
          <w:trHeight w:val="395"/>
        </w:trPr>
        <w:tc>
          <w:tcPr>
            <w:tcW w:w="2268" w:type="dxa"/>
          </w:tcPr>
          <w:p w14:paraId="6DFFB10C" w14:textId="77777777" w:rsidR="00722C78" w:rsidRDefault="005F4226">
            <w:pPr>
              <w:pStyle w:val="TableParagraph"/>
              <w:spacing w:before="1"/>
              <w:ind w:left="107"/>
              <w:rPr>
                <w:sz w:val="16"/>
              </w:rPr>
            </w:pPr>
            <w:r>
              <w:rPr>
                <w:sz w:val="16"/>
              </w:rPr>
              <w:t>Podiatry</w:t>
            </w:r>
          </w:p>
        </w:tc>
        <w:tc>
          <w:tcPr>
            <w:tcW w:w="992" w:type="dxa"/>
          </w:tcPr>
          <w:p w14:paraId="05381CCA" w14:textId="77777777" w:rsidR="00722C78" w:rsidRDefault="005F4226">
            <w:pPr>
              <w:pStyle w:val="TableParagraph"/>
              <w:spacing w:before="7"/>
              <w:ind w:left="314"/>
              <w:rPr>
                <w:rFonts w:ascii="Wingdings" w:hAnsi="Wingdings"/>
                <w:sz w:val="16"/>
              </w:rPr>
            </w:pPr>
            <w:r>
              <w:rPr>
                <w:rFonts w:ascii="Wingdings" w:hAnsi="Wingdings"/>
                <w:sz w:val="16"/>
              </w:rPr>
              <w:t></w:t>
            </w:r>
          </w:p>
        </w:tc>
        <w:tc>
          <w:tcPr>
            <w:tcW w:w="989" w:type="dxa"/>
          </w:tcPr>
          <w:p w14:paraId="54B51592" w14:textId="77777777" w:rsidR="00722C78" w:rsidRDefault="005F4226">
            <w:pPr>
              <w:pStyle w:val="TableParagraph"/>
              <w:spacing w:before="7"/>
              <w:ind w:left="311"/>
              <w:rPr>
                <w:rFonts w:ascii="Wingdings" w:hAnsi="Wingdings"/>
                <w:sz w:val="16"/>
              </w:rPr>
            </w:pPr>
            <w:r>
              <w:rPr>
                <w:rFonts w:ascii="Wingdings" w:hAnsi="Wingdings"/>
                <w:sz w:val="16"/>
              </w:rPr>
              <w:t></w:t>
            </w:r>
          </w:p>
        </w:tc>
        <w:tc>
          <w:tcPr>
            <w:tcW w:w="1081" w:type="dxa"/>
          </w:tcPr>
          <w:p w14:paraId="420977FA" w14:textId="77777777" w:rsidR="00722C78" w:rsidRDefault="005F4226">
            <w:pPr>
              <w:pStyle w:val="TableParagraph"/>
              <w:spacing w:before="7"/>
              <w:ind w:left="359"/>
              <w:rPr>
                <w:rFonts w:ascii="Wingdings" w:hAnsi="Wingdings"/>
                <w:sz w:val="16"/>
              </w:rPr>
            </w:pPr>
            <w:r>
              <w:rPr>
                <w:rFonts w:ascii="Wingdings" w:hAnsi="Wingdings"/>
                <w:sz w:val="16"/>
              </w:rPr>
              <w:t></w:t>
            </w:r>
          </w:p>
        </w:tc>
        <w:tc>
          <w:tcPr>
            <w:tcW w:w="1172" w:type="dxa"/>
          </w:tcPr>
          <w:p w14:paraId="004C87EB" w14:textId="77777777" w:rsidR="00722C78" w:rsidRDefault="00722C78">
            <w:pPr>
              <w:pStyle w:val="TableParagraph"/>
              <w:rPr>
                <w:rFonts w:ascii="Times New Roman"/>
                <w:sz w:val="16"/>
              </w:rPr>
            </w:pPr>
          </w:p>
        </w:tc>
        <w:tc>
          <w:tcPr>
            <w:tcW w:w="1081" w:type="dxa"/>
          </w:tcPr>
          <w:p w14:paraId="1306EA89" w14:textId="77777777" w:rsidR="00722C78" w:rsidRDefault="00722C78">
            <w:pPr>
              <w:pStyle w:val="TableParagraph"/>
              <w:rPr>
                <w:rFonts w:ascii="Times New Roman"/>
                <w:sz w:val="16"/>
              </w:rPr>
            </w:pPr>
          </w:p>
        </w:tc>
        <w:tc>
          <w:tcPr>
            <w:tcW w:w="2250" w:type="dxa"/>
          </w:tcPr>
          <w:p w14:paraId="0B604B09" w14:textId="77777777" w:rsidR="00722C78" w:rsidRDefault="005F4226">
            <w:pPr>
              <w:pStyle w:val="TableParagraph"/>
              <w:spacing w:before="1"/>
              <w:ind w:left="532" w:right="533"/>
              <w:jc w:val="center"/>
              <w:rPr>
                <w:b/>
                <w:sz w:val="16"/>
              </w:rPr>
            </w:pPr>
            <w:r>
              <w:rPr>
                <w:b/>
                <w:sz w:val="16"/>
              </w:rPr>
              <w:t>Authorization</w:t>
            </w:r>
          </w:p>
        </w:tc>
      </w:tr>
      <w:tr w:rsidR="00722C78" w14:paraId="7488DBBA" w14:textId="77777777">
        <w:trPr>
          <w:trHeight w:val="395"/>
        </w:trPr>
        <w:tc>
          <w:tcPr>
            <w:tcW w:w="2268" w:type="dxa"/>
          </w:tcPr>
          <w:p w14:paraId="0360716D" w14:textId="77777777" w:rsidR="00722C78" w:rsidRDefault="005F4226">
            <w:pPr>
              <w:pStyle w:val="TableParagraph"/>
              <w:spacing w:before="1"/>
              <w:ind w:left="107"/>
              <w:rPr>
                <w:sz w:val="16"/>
              </w:rPr>
            </w:pPr>
            <w:r>
              <w:rPr>
                <w:sz w:val="16"/>
              </w:rPr>
              <w:t>Audiology/Hearing aids</w:t>
            </w:r>
          </w:p>
        </w:tc>
        <w:tc>
          <w:tcPr>
            <w:tcW w:w="992" w:type="dxa"/>
          </w:tcPr>
          <w:p w14:paraId="25EC1BAD" w14:textId="77777777" w:rsidR="00722C78" w:rsidRDefault="00722C78">
            <w:pPr>
              <w:pStyle w:val="TableParagraph"/>
              <w:rPr>
                <w:rFonts w:ascii="Times New Roman"/>
                <w:sz w:val="16"/>
              </w:rPr>
            </w:pPr>
          </w:p>
        </w:tc>
        <w:tc>
          <w:tcPr>
            <w:tcW w:w="989" w:type="dxa"/>
          </w:tcPr>
          <w:p w14:paraId="6DEE86E8" w14:textId="77777777" w:rsidR="00722C78" w:rsidRDefault="00722C78">
            <w:pPr>
              <w:pStyle w:val="TableParagraph"/>
              <w:rPr>
                <w:rFonts w:ascii="Times New Roman"/>
                <w:sz w:val="16"/>
              </w:rPr>
            </w:pPr>
          </w:p>
        </w:tc>
        <w:tc>
          <w:tcPr>
            <w:tcW w:w="1081" w:type="dxa"/>
          </w:tcPr>
          <w:p w14:paraId="72BA5423" w14:textId="77777777" w:rsidR="00722C78" w:rsidRDefault="005F4226">
            <w:pPr>
              <w:pStyle w:val="TableParagraph"/>
              <w:spacing w:before="7"/>
              <w:ind w:left="359"/>
              <w:rPr>
                <w:rFonts w:ascii="Wingdings" w:hAnsi="Wingdings"/>
                <w:sz w:val="16"/>
              </w:rPr>
            </w:pPr>
            <w:r>
              <w:rPr>
                <w:rFonts w:ascii="Wingdings" w:hAnsi="Wingdings"/>
                <w:sz w:val="16"/>
              </w:rPr>
              <w:t></w:t>
            </w:r>
          </w:p>
        </w:tc>
        <w:tc>
          <w:tcPr>
            <w:tcW w:w="1172" w:type="dxa"/>
          </w:tcPr>
          <w:p w14:paraId="713AA53E" w14:textId="77777777" w:rsidR="00722C78" w:rsidRDefault="00722C78">
            <w:pPr>
              <w:pStyle w:val="TableParagraph"/>
              <w:rPr>
                <w:rFonts w:ascii="Times New Roman"/>
                <w:sz w:val="16"/>
              </w:rPr>
            </w:pPr>
          </w:p>
        </w:tc>
        <w:tc>
          <w:tcPr>
            <w:tcW w:w="1081" w:type="dxa"/>
          </w:tcPr>
          <w:p w14:paraId="71E23654" w14:textId="77777777" w:rsidR="00722C78" w:rsidRDefault="00722C78">
            <w:pPr>
              <w:pStyle w:val="TableParagraph"/>
              <w:rPr>
                <w:rFonts w:ascii="Times New Roman"/>
                <w:sz w:val="16"/>
              </w:rPr>
            </w:pPr>
          </w:p>
        </w:tc>
        <w:tc>
          <w:tcPr>
            <w:tcW w:w="2250" w:type="dxa"/>
          </w:tcPr>
          <w:p w14:paraId="0E4B29A2" w14:textId="77777777" w:rsidR="00722C78" w:rsidRDefault="005F4226">
            <w:pPr>
              <w:pStyle w:val="TableParagraph"/>
              <w:spacing w:before="1"/>
              <w:ind w:left="532" w:right="533"/>
              <w:jc w:val="center"/>
              <w:rPr>
                <w:b/>
                <w:sz w:val="16"/>
              </w:rPr>
            </w:pPr>
            <w:r>
              <w:rPr>
                <w:b/>
                <w:sz w:val="16"/>
              </w:rPr>
              <w:t>Authorization</w:t>
            </w:r>
          </w:p>
        </w:tc>
      </w:tr>
      <w:tr w:rsidR="00722C78" w14:paraId="7A0E8134" w14:textId="77777777">
        <w:trPr>
          <w:trHeight w:val="395"/>
        </w:trPr>
        <w:tc>
          <w:tcPr>
            <w:tcW w:w="2268" w:type="dxa"/>
          </w:tcPr>
          <w:p w14:paraId="41627165" w14:textId="77777777" w:rsidR="00722C78" w:rsidRDefault="005F4226">
            <w:pPr>
              <w:pStyle w:val="TableParagraph"/>
              <w:spacing w:before="1"/>
              <w:ind w:left="107"/>
              <w:rPr>
                <w:sz w:val="16"/>
              </w:rPr>
            </w:pPr>
            <w:r>
              <w:rPr>
                <w:sz w:val="16"/>
              </w:rPr>
              <w:t>Prosthetics and Orthotics</w:t>
            </w:r>
          </w:p>
        </w:tc>
        <w:tc>
          <w:tcPr>
            <w:tcW w:w="992" w:type="dxa"/>
          </w:tcPr>
          <w:p w14:paraId="78A50F39" w14:textId="77777777" w:rsidR="00722C78" w:rsidRDefault="00722C78">
            <w:pPr>
              <w:pStyle w:val="TableParagraph"/>
              <w:rPr>
                <w:rFonts w:ascii="Times New Roman"/>
                <w:sz w:val="16"/>
              </w:rPr>
            </w:pPr>
          </w:p>
        </w:tc>
        <w:tc>
          <w:tcPr>
            <w:tcW w:w="989" w:type="dxa"/>
          </w:tcPr>
          <w:p w14:paraId="6F45EE3F" w14:textId="77777777" w:rsidR="00722C78" w:rsidRDefault="00722C78">
            <w:pPr>
              <w:pStyle w:val="TableParagraph"/>
              <w:rPr>
                <w:rFonts w:ascii="Times New Roman"/>
                <w:sz w:val="16"/>
              </w:rPr>
            </w:pPr>
          </w:p>
        </w:tc>
        <w:tc>
          <w:tcPr>
            <w:tcW w:w="1081" w:type="dxa"/>
          </w:tcPr>
          <w:p w14:paraId="68D1E07E" w14:textId="77777777" w:rsidR="00722C78" w:rsidRDefault="005F4226">
            <w:pPr>
              <w:pStyle w:val="TableParagraph"/>
              <w:spacing w:before="7"/>
              <w:ind w:left="359"/>
              <w:rPr>
                <w:rFonts w:ascii="Wingdings" w:hAnsi="Wingdings"/>
                <w:sz w:val="16"/>
              </w:rPr>
            </w:pPr>
            <w:r>
              <w:rPr>
                <w:rFonts w:ascii="Wingdings" w:hAnsi="Wingdings"/>
                <w:sz w:val="16"/>
              </w:rPr>
              <w:t></w:t>
            </w:r>
          </w:p>
        </w:tc>
        <w:tc>
          <w:tcPr>
            <w:tcW w:w="1172" w:type="dxa"/>
          </w:tcPr>
          <w:p w14:paraId="569E3A7B" w14:textId="77777777" w:rsidR="00722C78" w:rsidRDefault="00722C78">
            <w:pPr>
              <w:pStyle w:val="TableParagraph"/>
              <w:rPr>
                <w:rFonts w:ascii="Times New Roman"/>
                <w:sz w:val="16"/>
              </w:rPr>
            </w:pPr>
          </w:p>
        </w:tc>
        <w:tc>
          <w:tcPr>
            <w:tcW w:w="1081" w:type="dxa"/>
          </w:tcPr>
          <w:p w14:paraId="0F36726E" w14:textId="77777777" w:rsidR="00722C78" w:rsidRDefault="00722C78">
            <w:pPr>
              <w:pStyle w:val="TableParagraph"/>
              <w:rPr>
                <w:rFonts w:ascii="Times New Roman"/>
                <w:sz w:val="16"/>
              </w:rPr>
            </w:pPr>
          </w:p>
        </w:tc>
        <w:tc>
          <w:tcPr>
            <w:tcW w:w="2250" w:type="dxa"/>
          </w:tcPr>
          <w:p w14:paraId="36D08F19" w14:textId="77777777" w:rsidR="00722C78" w:rsidRDefault="005F4226">
            <w:pPr>
              <w:pStyle w:val="TableParagraph"/>
              <w:spacing w:before="1"/>
              <w:ind w:left="532" w:right="533"/>
              <w:jc w:val="center"/>
              <w:rPr>
                <w:b/>
                <w:sz w:val="16"/>
              </w:rPr>
            </w:pPr>
            <w:r>
              <w:rPr>
                <w:b/>
                <w:sz w:val="16"/>
              </w:rPr>
              <w:t>Authorization</w:t>
            </w:r>
          </w:p>
        </w:tc>
      </w:tr>
    </w:tbl>
    <w:p w14:paraId="197FA0E7" w14:textId="77777777" w:rsidR="00722C78" w:rsidRDefault="00722C78">
      <w:pPr>
        <w:jc w:val="center"/>
        <w:rPr>
          <w:sz w:val="16"/>
        </w:rPr>
        <w:sectPr w:rsidR="00722C78">
          <w:pgSz w:w="12240" w:h="15840"/>
          <w:pgMar w:top="1040" w:right="960" w:bottom="900" w:left="1220" w:header="0" w:footer="70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992"/>
        <w:gridCol w:w="989"/>
        <w:gridCol w:w="1081"/>
        <w:gridCol w:w="1172"/>
        <w:gridCol w:w="1081"/>
        <w:gridCol w:w="2250"/>
      </w:tblGrid>
      <w:tr w:rsidR="00722C78" w14:paraId="12C99435" w14:textId="77777777">
        <w:trPr>
          <w:trHeight w:val="873"/>
        </w:trPr>
        <w:tc>
          <w:tcPr>
            <w:tcW w:w="2268" w:type="dxa"/>
          </w:tcPr>
          <w:p w14:paraId="504C7EE1" w14:textId="77777777" w:rsidR="00722C78" w:rsidRDefault="005F4226">
            <w:pPr>
              <w:pStyle w:val="TableParagraph"/>
              <w:spacing w:line="194" w:lineRule="exact"/>
              <w:ind w:left="842" w:right="832"/>
              <w:jc w:val="center"/>
              <w:rPr>
                <w:b/>
                <w:sz w:val="16"/>
              </w:rPr>
            </w:pPr>
            <w:r>
              <w:rPr>
                <w:b/>
                <w:color w:val="4F81BC"/>
                <w:sz w:val="16"/>
              </w:rPr>
              <w:lastRenderedPageBreak/>
              <w:t>SERVICE</w:t>
            </w:r>
          </w:p>
        </w:tc>
        <w:tc>
          <w:tcPr>
            <w:tcW w:w="992" w:type="dxa"/>
          </w:tcPr>
          <w:p w14:paraId="21AC6A16" w14:textId="77777777" w:rsidR="00722C78" w:rsidRDefault="005F4226">
            <w:pPr>
              <w:pStyle w:val="TableParagraph"/>
              <w:spacing w:before="1" w:line="273" w:lineRule="auto"/>
              <w:ind w:left="234" w:right="212" w:firstLine="84"/>
              <w:rPr>
                <w:b/>
                <w:sz w:val="16"/>
              </w:rPr>
            </w:pPr>
            <w:r>
              <w:rPr>
                <w:b/>
                <w:color w:val="4F81BC"/>
                <w:sz w:val="16"/>
              </w:rPr>
              <w:t>PACE CENTER</w:t>
            </w:r>
          </w:p>
        </w:tc>
        <w:tc>
          <w:tcPr>
            <w:tcW w:w="989" w:type="dxa"/>
          </w:tcPr>
          <w:p w14:paraId="6E6E9A7E" w14:textId="77777777" w:rsidR="00722C78" w:rsidRDefault="005F4226">
            <w:pPr>
              <w:pStyle w:val="TableParagraph"/>
              <w:spacing w:line="194" w:lineRule="exact"/>
              <w:ind w:left="162"/>
              <w:rPr>
                <w:b/>
                <w:sz w:val="16"/>
              </w:rPr>
            </w:pPr>
            <w:r>
              <w:rPr>
                <w:b/>
                <w:color w:val="4F81BC"/>
                <w:sz w:val="16"/>
              </w:rPr>
              <w:t>HOSPITAL</w:t>
            </w:r>
          </w:p>
        </w:tc>
        <w:tc>
          <w:tcPr>
            <w:tcW w:w="1081" w:type="dxa"/>
          </w:tcPr>
          <w:p w14:paraId="2429BF13" w14:textId="77777777" w:rsidR="00722C78" w:rsidRDefault="005F4226">
            <w:pPr>
              <w:pStyle w:val="TableParagraph"/>
              <w:spacing w:before="1" w:line="273" w:lineRule="auto"/>
              <w:ind w:left="256" w:right="228" w:firstLine="112"/>
              <w:rPr>
                <w:b/>
                <w:sz w:val="16"/>
              </w:rPr>
            </w:pPr>
            <w:r>
              <w:rPr>
                <w:b/>
                <w:color w:val="4F81BC"/>
                <w:sz w:val="16"/>
              </w:rPr>
              <w:t>OUT- PATIENT</w:t>
            </w:r>
          </w:p>
        </w:tc>
        <w:tc>
          <w:tcPr>
            <w:tcW w:w="1172" w:type="dxa"/>
          </w:tcPr>
          <w:p w14:paraId="7093F392" w14:textId="77777777" w:rsidR="00722C78" w:rsidRDefault="005F4226">
            <w:pPr>
              <w:pStyle w:val="TableParagraph"/>
              <w:spacing w:before="1" w:line="273" w:lineRule="auto"/>
              <w:ind w:left="368" w:right="249" w:hanging="101"/>
              <w:rPr>
                <w:b/>
                <w:sz w:val="16"/>
              </w:rPr>
            </w:pPr>
            <w:r>
              <w:rPr>
                <w:b/>
                <w:color w:val="4F81BC"/>
                <w:sz w:val="16"/>
              </w:rPr>
              <w:t>NURSING HOME</w:t>
            </w:r>
          </w:p>
        </w:tc>
        <w:tc>
          <w:tcPr>
            <w:tcW w:w="1081" w:type="dxa"/>
          </w:tcPr>
          <w:p w14:paraId="76F426AA" w14:textId="77777777" w:rsidR="00722C78" w:rsidRDefault="005F4226">
            <w:pPr>
              <w:pStyle w:val="TableParagraph"/>
              <w:spacing w:line="194" w:lineRule="exact"/>
              <w:ind w:left="319"/>
              <w:rPr>
                <w:b/>
                <w:sz w:val="16"/>
              </w:rPr>
            </w:pPr>
            <w:r>
              <w:rPr>
                <w:b/>
                <w:color w:val="4F81BC"/>
                <w:sz w:val="16"/>
              </w:rPr>
              <w:t>HOME</w:t>
            </w:r>
          </w:p>
        </w:tc>
        <w:tc>
          <w:tcPr>
            <w:tcW w:w="2250" w:type="dxa"/>
          </w:tcPr>
          <w:p w14:paraId="0F7C4710" w14:textId="77777777" w:rsidR="00722C78" w:rsidRDefault="005F4226">
            <w:pPr>
              <w:pStyle w:val="TableParagraph"/>
              <w:spacing w:before="1" w:line="278" w:lineRule="auto"/>
              <w:ind w:left="532" w:right="534"/>
              <w:jc w:val="center"/>
              <w:rPr>
                <w:b/>
                <w:sz w:val="16"/>
              </w:rPr>
            </w:pPr>
            <w:r>
              <w:rPr>
                <w:b/>
                <w:color w:val="4F81BC"/>
                <w:sz w:val="16"/>
              </w:rPr>
              <w:t>Follows Care Plan or</w:t>
            </w:r>
          </w:p>
          <w:p w14:paraId="2DBEFBAB" w14:textId="77777777" w:rsidR="00722C78" w:rsidRDefault="005F4226">
            <w:pPr>
              <w:pStyle w:val="TableParagraph"/>
              <w:spacing w:line="189" w:lineRule="exact"/>
              <w:ind w:left="349" w:right="316"/>
              <w:jc w:val="center"/>
              <w:rPr>
                <w:b/>
                <w:sz w:val="16"/>
              </w:rPr>
            </w:pPr>
            <w:r>
              <w:rPr>
                <w:b/>
                <w:color w:val="4F81BC"/>
                <w:sz w:val="16"/>
              </w:rPr>
              <w:t>Requires Authorization</w:t>
            </w:r>
          </w:p>
        </w:tc>
      </w:tr>
      <w:tr w:rsidR="00722C78" w14:paraId="083F6F98" w14:textId="77777777">
        <w:trPr>
          <w:trHeight w:val="395"/>
        </w:trPr>
        <w:tc>
          <w:tcPr>
            <w:tcW w:w="2268" w:type="dxa"/>
          </w:tcPr>
          <w:p w14:paraId="5A477ADC" w14:textId="77777777" w:rsidR="00722C78" w:rsidRDefault="005F4226">
            <w:pPr>
              <w:pStyle w:val="TableParagraph"/>
              <w:spacing w:before="1"/>
              <w:ind w:left="107"/>
              <w:rPr>
                <w:sz w:val="16"/>
              </w:rPr>
            </w:pPr>
            <w:r>
              <w:rPr>
                <w:sz w:val="16"/>
              </w:rPr>
              <w:t>Mental health services</w:t>
            </w:r>
          </w:p>
        </w:tc>
        <w:tc>
          <w:tcPr>
            <w:tcW w:w="992" w:type="dxa"/>
          </w:tcPr>
          <w:p w14:paraId="03414050" w14:textId="77777777" w:rsidR="00722C78" w:rsidRDefault="00722C78">
            <w:pPr>
              <w:pStyle w:val="TableParagraph"/>
              <w:rPr>
                <w:rFonts w:ascii="Times New Roman"/>
                <w:sz w:val="18"/>
              </w:rPr>
            </w:pPr>
          </w:p>
        </w:tc>
        <w:tc>
          <w:tcPr>
            <w:tcW w:w="989" w:type="dxa"/>
          </w:tcPr>
          <w:p w14:paraId="794CF03C" w14:textId="77777777" w:rsidR="00722C78" w:rsidRDefault="005F4226">
            <w:pPr>
              <w:pStyle w:val="TableParagraph"/>
              <w:spacing w:before="7"/>
              <w:ind w:left="311"/>
              <w:rPr>
                <w:rFonts w:ascii="Wingdings" w:hAnsi="Wingdings"/>
                <w:sz w:val="16"/>
              </w:rPr>
            </w:pPr>
            <w:r>
              <w:rPr>
                <w:rFonts w:ascii="Wingdings" w:hAnsi="Wingdings"/>
                <w:sz w:val="16"/>
              </w:rPr>
              <w:t></w:t>
            </w:r>
          </w:p>
        </w:tc>
        <w:tc>
          <w:tcPr>
            <w:tcW w:w="1081" w:type="dxa"/>
          </w:tcPr>
          <w:p w14:paraId="17A93054" w14:textId="77777777" w:rsidR="00722C78" w:rsidRDefault="005F4226">
            <w:pPr>
              <w:pStyle w:val="TableParagraph"/>
              <w:spacing w:before="7"/>
              <w:ind w:left="359"/>
              <w:rPr>
                <w:rFonts w:ascii="Wingdings" w:hAnsi="Wingdings"/>
                <w:sz w:val="16"/>
              </w:rPr>
            </w:pPr>
            <w:r>
              <w:rPr>
                <w:rFonts w:ascii="Wingdings" w:hAnsi="Wingdings"/>
                <w:sz w:val="16"/>
              </w:rPr>
              <w:t></w:t>
            </w:r>
          </w:p>
        </w:tc>
        <w:tc>
          <w:tcPr>
            <w:tcW w:w="1172" w:type="dxa"/>
          </w:tcPr>
          <w:p w14:paraId="50AFBABD" w14:textId="77777777" w:rsidR="00722C78" w:rsidRDefault="00722C78">
            <w:pPr>
              <w:pStyle w:val="TableParagraph"/>
              <w:rPr>
                <w:rFonts w:ascii="Times New Roman"/>
                <w:sz w:val="18"/>
              </w:rPr>
            </w:pPr>
          </w:p>
        </w:tc>
        <w:tc>
          <w:tcPr>
            <w:tcW w:w="1081" w:type="dxa"/>
          </w:tcPr>
          <w:p w14:paraId="009BD5A8" w14:textId="77777777" w:rsidR="00722C78" w:rsidRDefault="00722C78">
            <w:pPr>
              <w:pStyle w:val="TableParagraph"/>
              <w:rPr>
                <w:rFonts w:ascii="Times New Roman"/>
                <w:sz w:val="18"/>
              </w:rPr>
            </w:pPr>
          </w:p>
        </w:tc>
        <w:tc>
          <w:tcPr>
            <w:tcW w:w="2250" w:type="dxa"/>
          </w:tcPr>
          <w:p w14:paraId="75603E35" w14:textId="77777777" w:rsidR="00722C78" w:rsidRDefault="005F4226">
            <w:pPr>
              <w:pStyle w:val="TableParagraph"/>
              <w:spacing w:before="1"/>
              <w:ind w:left="532" w:right="533"/>
              <w:jc w:val="center"/>
              <w:rPr>
                <w:b/>
                <w:sz w:val="16"/>
              </w:rPr>
            </w:pPr>
            <w:r>
              <w:rPr>
                <w:b/>
                <w:sz w:val="16"/>
              </w:rPr>
              <w:t>Authorization</w:t>
            </w:r>
          </w:p>
        </w:tc>
      </w:tr>
      <w:tr w:rsidR="00722C78" w14:paraId="45315ED3" w14:textId="77777777">
        <w:trPr>
          <w:trHeight w:val="590"/>
        </w:trPr>
        <w:tc>
          <w:tcPr>
            <w:tcW w:w="2268" w:type="dxa"/>
          </w:tcPr>
          <w:p w14:paraId="04A8CE4C" w14:textId="77777777" w:rsidR="00722C78" w:rsidRDefault="005F4226">
            <w:pPr>
              <w:pStyle w:val="TableParagraph"/>
              <w:spacing w:line="244" w:lineRule="auto"/>
              <w:ind w:left="107" w:right="504"/>
              <w:rPr>
                <w:sz w:val="16"/>
              </w:rPr>
            </w:pPr>
            <w:r>
              <w:rPr>
                <w:sz w:val="16"/>
              </w:rPr>
              <w:t>Alcohol/substance abuse services</w:t>
            </w:r>
          </w:p>
        </w:tc>
        <w:tc>
          <w:tcPr>
            <w:tcW w:w="992" w:type="dxa"/>
          </w:tcPr>
          <w:p w14:paraId="5AFEF64D" w14:textId="77777777" w:rsidR="00722C78" w:rsidRDefault="00722C78">
            <w:pPr>
              <w:pStyle w:val="TableParagraph"/>
              <w:rPr>
                <w:rFonts w:ascii="Times New Roman"/>
                <w:sz w:val="18"/>
              </w:rPr>
            </w:pPr>
          </w:p>
        </w:tc>
        <w:tc>
          <w:tcPr>
            <w:tcW w:w="989" w:type="dxa"/>
          </w:tcPr>
          <w:p w14:paraId="023BC6C3" w14:textId="77777777" w:rsidR="00722C78" w:rsidRDefault="005F4226">
            <w:pPr>
              <w:pStyle w:val="TableParagraph"/>
              <w:spacing w:before="7"/>
              <w:ind w:left="311"/>
              <w:rPr>
                <w:rFonts w:ascii="Wingdings" w:hAnsi="Wingdings"/>
                <w:sz w:val="16"/>
              </w:rPr>
            </w:pPr>
            <w:r>
              <w:rPr>
                <w:rFonts w:ascii="Wingdings" w:hAnsi="Wingdings"/>
                <w:sz w:val="16"/>
              </w:rPr>
              <w:t></w:t>
            </w:r>
          </w:p>
        </w:tc>
        <w:tc>
          <w:tcPr>
            <w:tcW w:w="1081" w:type="dxa"/>
          </w:tcPr>
          <w:p w14:paraId="4A44D1B3" w14:textId="77777777" w:rsidR="00722C78" w:rsidRDefault="005F4226">
            <w:pPr>
              <w:pStyle w:val="TableParagraph"/>
              <w:spacing w:before="7"/>
              <w:ind w:left="359"/>
              <w:rPr>
                <w:rFonts w:ascii="Wingdings" w:hAnsi="Wingdings"/>
                <w:sz w:val="16"/>
              </w:rPr>
            </w:pPr>
            <w:r>
              <w:rPr>
                <w:rFonts w:ascii="Wingdings" w:hAnsi="Wingdings"/>
                <w:sz w:val="16"/>
              </w:rPr>
              <w:t></w:t>
            </w:r>
          </w:p>
        </w:tc>
        <w:tc>
          <w:tcPr>
            <w:tcW w:w="1172" w:type="dxa"/>
          </w:tcPr>
          <w:p w14:paraId="4D2D95F9" w14:textId="77777777" w:rsidR="00722C78" w:rsidRDefault="00722C78">
            <w:pPr>
              <w:pStyle w:val="TableParagraph"/>
              <w:rPr>
                <w:rFonts w:ascii="Times New Roman"/>
                <w:sz w:val="18"/>
              </w:rPr>
            </w:pPr>
          </w:p>
        </w:tc>
        <w:tc>
          <w:tcPr>
            <w:tcW w:w="1081" w:type="dxa"/>
          </w:tcPr>
          <w:p w14:paraId="68DF490C" w14:textId="77777777" w:rsidR="00722C78" w:rsidRDefault="00722C78">
            <w:pPr>
              <w:pStyle w:val="TableParagraph"/>
              <w:rPr>
                <w:rFonts w:ascii="Times New Roman"/>
                <w:sz w:val="18"/>
              </w:rPr>
            </w:pPr>
          </w:p>
        </w:tc>
        <w:tc>
          <w:tcPr>
            <w:tcW w:w="2250" w:type="dxa"/>
          </w:tcPr>
          <w:p w14:paraId="59023829" w14:textId="77777777" w:rsidR="00722C78" w:rsidRDefault="005F4226">
            <w:pPr>
              <w:pStyle w:val="TableParagraph"/>
              <w:spacing w:before="1"/>
              <w:ind w:left="532" w:right="533"/>
              <w:jc w:val="center"/>
              <w:rPr>
                <w:b/>
                <w:sz w:val="16"/>
              </w:rPr>
            </w:pPr>
            <w:r>
              <w:rPr>
                <w:b/>
                <w:sz w:val="16"/>
              </w:rPr>
              <w:t>Authorization</w:t>
            </w:r>
          </w:p>
        </w:tc>
      </w:tr>
      <w:tr w:rsidR="00722C78" w14:paraId="491A3307" w14:textId="77777777">
        <w:trPr>
          <w:trHeight w:val="1177"/>
        </w:trPr>
        <w:tc>
          <w:tcPr>
            <w:tcW w:w="2268" w:type="dxa"/>
          </w:tcPr>
          <w:p w14:paraId="120FAE01" w14:textId="77777777" w:rsidR="00722C78" w:rsidRDefault="005F4226">
            <w:pPr>
              <w:pStyle w:val="TableParagraph"/>
              <w:spacing w:before="1"/>
              <w:ind w:left="107" w:right="134"/>
              <w:rPr>
                <w:sz w:val="16"/>
              </w:rPr>
            </w:pPr>
            <w:r>
              <w:rPr>
                <w:sz w:val="16"/>
              </w:rPr>
              <w:t>Hospital Inpatient services (including semi-private room*, board, surgical services, all related supplies and equipment)</w:t>
            </w:r>
          </w:p>
        </w:tc>
        <w:tc>
          <w:tcPr>
            <w:tcW w:w="992" w:type="dxa"/>
          </w:tcPr>
          <w:p w14:paraId="7E931EAC" w14:textId="77777777" w:rsidR="00722C78" w:rsidRDefault="00722C78">
            <w:pPr>
              <w:pStyle w:val="TableParagraph"/>
              <w:rPr>
                <w:rFonts w:ascii="Times New Roman"/>
                <w:sz w:val="18"/>
              </w:rPr>
            </w:pPr>
          </w:p>
        </w:tc>
        <w:tc>
          <w:tcPr>
            <w:tcW w:w="989" w:type="dxa"/>
          </w:tcPr>
          <w:p w14:paraId="6D0CA32B" w14:textId="77777777" w:rsidR="00722C78" w:rsidRDefault="005F4226">
            <w:pPr>
              <w:pStyle w:val="TableParagraph"/>
              <w:spacing w:before="10"/>
              <w:ind w:left="311"/>
              <w:rPr>
                <w:rFonts w:ascii="Wingdings" w:hAnsi="Wingdings"/>
                <w:sz w:val="16"/>
              </w:rPr>
            </w:pPr>
            <w:r>
              <w:rPr>
                <w:rFonts w:ascii="Wingdings" w:hAnsi="Wingdings"/>
                <w:sz w:val="16"/>
              </w:rPr>
              <w:t></w:t>
            </w:r>
          </w:p>
        </w:tc>
        <w:tc>
          <w:tcPr>
            <w:tcW w:w="1081" w:type="dxa"/>
          </w:tcPr>
          <w:p w14:paraId="18DC9E09" w14:textId="77777777" w:rsidR="00722C78" w:rsidRDefault="00722C78">
            <w:pPr>
              <w:pStyle w:val="TableParagraph"/>
              <w:rPr>
                <w:rFonts w:ascii="Times New Roman"/>
                <w:sz w:val="18"/>
              </w:rPr>
            </w:pPr>
          </w:p>
        </w:tc>
        <w:tc>
          <w:tcPr>
            <w:tcW w:w="1172" w:type="dxa"/>
          </w:tcPr>
          <w:p w14:paraId="62A78B05" w14:textId="77777777" w:rsidR="00722C78" w:rsidRDefault="00722C78">
            <w:pPr>
              <w:pStyle w:val="TableParagraph"/>
              <w:rPr>
                <w:rFonts w:ascii="Times New Roman"/>
                <w:sz w:val="18"/>
              </w:rPr>
            </w:pPr>
          </w:p>
        </w:tc>
        <w:tc>
          <w:tcPr>
            <w:tcW w:w="1081" w:type="dxa"/>
          </w:tcPr>
          <w:p w14:paraId="508D3128" w14:textId="77777777" w:rsidR="00722C78" w:rsidRDefault="00722C78">
            <w:pPr>
              <w:pStyle w:val="TableParagraph"/>
              <w:rPr>
                <w:rFonts w:ascii="Times New Roman"/>
                <w:sz w:val="18"/>
              </w:rPr>
            </w:pPr>
          </w:p>
        </w:tc>
        <w:tc>
          <w:tcPr>
            <w:tcW w:w="2250" w:type="dxa"/>
          </w:tcPr>
          <w:p w14:paraId="53A3AC6A" w14:textId="77777777" w:rsidR="00722C78" w:rsidRDefault="005F4226">
            <w:pPr>
              <w:pStyle w:val="TableParagraph"/>
              <w:spacing w:before="3" w:line="484" w:lineRule="auto"/>
              <w:ind w:left="191" w:right="194" w:firstLine="468"/>
              <w:rPr>
                <w:b/>
                <w:sz w:val="16"/>
              </w:rPr>
            </w:pPr>
            <w:r>
              <w:rPr>
                <w:b/>
                <w:sz w:val="16"/>
              </w:rPr>
              <w:t>Authorization (unless emergency</w:t>
            </w:r>
            <w:r>
              <w:rPr>
                <w:b/>
                <w:spacing w:val="-9"/>
                <w:sz w:val="16"/>
              </w:rPr>
              <w:t xml:space="preserve"> </w:t>
            </w:r>
            <w:r>
              <w:rPr>
                <w:b/>
                <w:sz w:val="16"/>
              </w:rPr>
              <w:t>services)</w:t>
            </w:r>
          </w:p>
        </w:tc>
      </w:tr>
      <w:tr w:rsidR="00722C78" w14:paraId="234090C1" w14:textId="77777777">
        <w:trPr>
          <w:trHeight w:val="590"/>
        </w:trPr>
        <w:tc>
          <w:tcPr>
            <w:tcW w:w="2268" w:type="dxa"/>
          </w:tcPr>
          <w:p w14:paraId="0D246930" w14:textId="77777777" w:rsidR="00722C78" w:rsidRDefault="005F4226">
            <w:pPr>
              <w:pStyle w:val="TableParagraph"/>
              <w:ind w:left="107" w:right="695"/>
              <w:rPr>
                <w:sz w:val="16"/>
              </w:rPr>
            </w:pPr>
            <w:r>
              <w:rPr>
                <w:sz w:val="16"/>
              </w:rPr>
              <w:t>Lab tests, x-rays, and diagnostic procedures</w:t>
            </w:r>
          </w:p>
        </w:tc>
        <w:tc>
          <w:tcPr>
            <w:tcW w:w="992" w:type="dxa"/>
          </w:tcPr>
          <w:p w14:paraId="48E42184" w14:textId="77777777" w:rsidR="00722C78" w:rsidRDefault="005F4226">
            <w:pPr>
              <w:pStyle w:val="TableParagraph"/>
              <w:spacing w:before="7"/>
              <w:ind w:left="314"/>
              <w:rPr>
                <w:rFonts w:ascii="Wingdings" w:hAnsi="Wingdings"/>
                <w:sz w:val="16"/>
              </w:rPr>
            </w:pPr>
            <w:r>
              <w:rPr>
                <w:rFonts w:ascii="Wingdings" w:hAnsi="Wingdings"/>
                <w:sz w:val="16"/>
              </w:rPr>
              <w:t></w:t>
            </w:r>
          </w:p>
        </w:tc>
        <w:tc>
          <w:tcPr>
            <w:tcW w:w="989" w:type="dxa"/>
          </w:tcPr>
          <w:p w14:paraId="72E69EF0" w14:textId="77777777" w:rsidR="00722C78" w:rsidRDefault="005F4226">
            <w:pPr>
              <w:pStyle w:val="TableParagraph"/>
              <w:spacing w:before="7"/>
              <w:ind w:left="311"/>
              <w:rPr>
                <w:rFonts w:ascii="Wingdings" w:hAnsi="Wingdings"/>
                <w:sz w:val="16"/>
              </w:rPr>
            </w:pPr>
            <w:r>
              <w:rPr>
                <w:rFonts w:ascii="Wingdings" w:hAnsi="Wingdings"/>
                <w:sz w:val="16"/>
              </w:rPr>
              <w:t></w:t>
            </w:r>
          </w:p>
        </w:tc>
        <w:tc>
          <w:tcPr>
            <w:tcW w:w="1081" w:type="dxa"/>
          </w:tcPr>
          <w:p w14:paraId="146C632A" w14:textId="77777777" w:rsidR="00722C78" w:rsidRDefault="005F4226">
            <w:pPr>
              <w:pStyle w:val="TableParagraph"/>
              <w:spacing w:before="7"/>
              <w:ind w:left="359"/>
              <w:rPr>
                <w:rFonts w:ascii="Wingdings" w:hAnsi="Wingdings"/>
                <w:sz w:val="16"/>
              </w:rPr>
            </w:pPr>
            <w:r>
              <w:rPr>
                <w:rFonts w:ascii="Wingdings" w:hAnsi="Wingdings"/>
                <w:sz w:val="16"/>
              </w:rPr>
              <w:t></w:t>
            </w:r>
          </w:p>
        </w:tc>
        <w:tc>
          <w:tcPr>
            <w:tcW w:w="1172" w:type="dxa"/>
          </w:tcPr>
          <w:p w14:paraId="1D24ED0B" w14:textId="77777777" w:rsidR="00722C78" w:rsidRDefault="005F4226">
            <w:pPr>
              <w:pStyle w:val="TableParagraph"/>
              <w:spacing w:before="7"/>
              <w:ind w:left="401"/>
              <w:rPr>
                <w:rFonts w:ascii="Wingdings" w:hAnsi="Wingdings"/>
                <w:sz w:val="16"/>
              </w:rPr>
            </w:pPr>
            <w:r>
              <w:rPr>
                <w:rFonts w:ascii="Wingdings" w:hAnsi="Wingdings"/>
                <w:sz w:val="16"/>
              </w:rPr>
              <w:t></w:t>
            </w:r>
          </w:p>
        </w:tc>
        <w:tc>
          <w:tcPr>
            <w:tcW w:w="1081" w:type="dxa"/>
          </w:tcPr>
          <w:p w14:paraId="2CA68DF9" w14:textId="77777777" w:rsidR="00722C78" w:rsidRDefault="005F4226">
            <w:pPr>
              <w:pStyle w:val="TableParagraph"/>
              <w:spacing w:before="7"/>
              <w:ind w:left="355"/>
              <w:rPr>
                <w:rFonts w:ascii="Wingdings" w:hAnsi="Wingdings"/>
                <w:sz w:val="16"/>
              </w:rPr>
            </w:pPr>
            <w:r>
              <w:rPr>
                <w:rFonts w:ascii="Wingdings" w:hAnsi="Wingdings"/>
                <w:sz w:val="16"/>
              </w:rPr>
              <w:t></w:t>
            </w:r>
          </w:p>
        </w:tc>
        <w:tc>
          <w:tcPr>
            <w:tcW w:w="2250" w:type="dxa"/>
          </w:tcPr>
          <w:p w14:paraId="0CA14E2B" w14:textId="77777777" w:rsidR="00722C78" w:rsidRDefault="005F4226">
            <w:pPr>
              <w:pStyle w:val="TableParagraph"/>
              <w:spacing w:before="1"/>
              <w:ind w:left="532" w:right="533"/>
              <w:jc w:val="center"/>
              <w:rPr>
                <w:b/>
                <w:sz w:val="16"/>
              </w:rPr>
            </w:pPr>
            <w:r>
              <w:rPr>
                <w:b/>
                <w:sz w:val="16"/>
              </w:rPr>
              <w:t>Authorization</w:t>
            </w:r>
          </w:p>
        </w:tc>
      </w:tr>
      <w:tr w:rsidR="00722C78" w14:paraId="6C75EFC5" w14:textId="77777777">
        <w:trPr>
          <w:trHeight w:val="590"/>
        </w:trPr>
        <w:tc>
          <w:tcPr>
            <w:tcW w:w="2268" w:type="dxa"/>
          </w:tcPr>
          <w:p w14:paraId="7EFDFA60" w14:textId="77777777" w:rsidR="00722C78" w:rsidRDefault="005F4226">
            <w:pPr>
              <w:pStyle w:val="TableParagraph"/>
              <w:spacing w:line="244" w:lineRule="auto"/>
              <w:ind w:left="107" w:right="728"/>
              <w:rPr>
                <w:sz w:val="16"/>
              </w:rPr>
            </w:pPr>
            <w:r>
              <w:rPr>
                <w:sz w:val="16"/>
              </w:rPr>
              <w:t>Prescription and non- prescription drugs</w:t>
            </w:r>
          </w:p>
        </w:tc>
        <w:tc>
          <w:tcPr>
            <w:tcW w:w="992" w:type="dxa"/>
          </w:tcPr>
          <w:p w14:paraId="707B32E7" w14:textId="77777777" w:rsidR="00722C78" w:rsidRDefault="005F4226">
            <w:pPr>
              <w:pStyle w:val="TableParagraph"/>
              <w:spacing w:before="7"/>
              <w:ind w:left="314"/>
              <w:rPr>
                <w:rFonts w:ascii="Wingdings" w:hAnsi="Wingdings"/>
                <w:sz w:val="16"/>
              </w:rPr>
            </w:pPr>
            <w:r>
              <w:rPr>
                <w:rFonts w:ascii="Wingdings" w:hAnsi="Wingdings"/>
                <w:sz w:val="16"/>
              </w:rPr>
              <w:t></w:t>
            </w:r>
          </w:p>
        </w:tc>
        <w:tc>
          <w:tcPr>
            <w:tcW w:w="989" w:type="dxa"/>
          </w:tcPr>
          <w:p w14:paraId="415CB5D7" w14:textId="77777777" w:rsidR="00722C78" w:rsidRDefault="005F4226">
            <w:pPr>
              <w:pStyle w:val="TableParagraph"/>
              <w:spacing w:before="7"/>
              <w:ind w:left="311"/>
              <w:rPr>
                <w:rFonts w:ascii="Wingdings" w:hAnsi="Wingdings"/>
                <w:sz w:val="16"/>
              </w:rPr>
            </w:pPr>
            <w:r>
              <w:rPr>
                <w:rFonts w:ascii="Wingdings" w:hAnsi="Wingdings"/>
                <w:sz w:val="16"/>
              </w:rPr>
              <w:t></w:t>
            </w:r>
          </w:p>
        </w:tc>
        <w:tc>
          <w:tcPr>
            <w:tcW w:w="1081" w:type="dxa"/>
          </w:tcPr>
          <w:p w14:paraId="1CB8BE91" w14:textId="77777777" w:rsidR="00722C78" w:rsidRDefault="005F4226">
            <w:pPr>
              <w:pStyle w:val="TableParagraph"/>
              <w:spacing w:before="7"/>
              <w:ind w:left="359"/>
              <w:rPr>
                <w:rFonts w:ascii="Wingdings" w:hAnsi="Wingdings"/>
                <w:sz w:val="16"/>
              </w:rPr>
            </w:pPr>
            <w:r>
              <w:rPr>
                <w:rFonts w:ascii="Wingdings" w:hAnsi="Wingdings"/>
                <w:sz w:val="16"/>
              </w:rPr>
              <w:t></w:t>
            </w:r>
          </w:p>
        </w:tc>
        <w:tc>
          <w:tcPr>
            <w:tcW w:w="1172" w:type="dxa"/>
          </w:tcPr>
          <w:p w14:paraId="767382C2" w14:textId="77777777" w:rsidR="00722C78" w:rsidRDefault="005F4226">
            <w:pPr>
              <w:pStyle w:val="TableParagraph"/>
              <w:spacing w:before="7"/>
              <w:ind w:left="401"/>
              <w:rPr>
                <w:rFonts w:ascii="Wingdings" w:hAnsi="Wingdings"/>
                <w:sz w:val="16"/>
              </w:rPr>
            </w:pPr>
            <w:r>
              <w:rPr>
                <w:rFonts w:ascii="Wingdings" w:hAnsi="Wingdings"/>
                <w:sz w:val="16"/>
              </w:rPr>
              <w:t></w:t>
            </w:r>
          </w:p>
        </w:tc>
        <w:tc>
          <w:tcPr>
            <w:tcW w:w="1081" w:type="dxa"/>
          </w:tcPr>
          <w:p w14:paraId="486C549F" w14:textId="77777777" w:rsidR="00722C78" w:rsidRDefault="005F4226">
            <w:pPr>
              <w:pStyle w:val="TableParagraph"/>
              <w:spacing w:before="7"/>
              <w:ind w:left="355"/>
              <w:rPr>
                <w:rFonts w:ascii="Wingdings" w:hAnsi="Wingdings"/>
                <w:sz w:val="16"/>
              </w:rPr>
            </w:pPr>
            <w:r>
              <w:rPr>
                <w:rFonts w:ascii="Wingdings" w:hAnsi="Wingdings"/>
                <w:sz w:val="16"/>
              </w:rPr>
              <w:t></w:t>
            </w:r>
          </w:p>
        </w:tc>
        <w:tc>
          <w:tcPr>
            <w:tcW w:w="2250" w:type="dxa"/>
          </w:tcPr>
          <w:p w14:paraId="7EF7333F" w14:textId="77777777" w:rsidR="00722C78" w:rsidRDefault="005F4226">
            <w:pPr>
              <w:pStyle w:val="TableParagraph"/>
              <w:spacing w:before="1"/>
              <w:ind w:left="532" w:right="533"/>
              <w:jc w:val="center"/>
              <w:rPr>
                <w:sz w:val="16"/>
              </w:rPr>
            </w:pPr>
            <w:r>
              <w:rPr>
                <w:sz w:val="16"/>
              </w:rPr>
              <w:t>Care Plan</w:t>
            </w:r>
          </w:p>
        </w:tc>
      </w:tr>
      <w:tr w:rsidR="00722C78" w14:paraId="215E2F6F" w14:textId="77777777">
        <w:trPr>
          <w:trHeight w:val="592"/>
        </w:trPr>
        <w:tc>
          <w:tcPr>
            <w:tcW w:w="2268" w:type="dxa"/>
          </w:tcPr>
          <w:p w14:paraId="037C4A63" w14:textId="77777777" w:rsidR="00722C78" w:rsidRDefault="005F4226">
            <w:pPr>
              <w:pStyle w:val="TableParagraph"/>
              <w:spacing w:line="244" w:lineRule="auto"/>
              <w:ind w:left="107" w:right="288"/>
              <w:rPr>
                <w:sz w:val="16"/>
              </w:rPr>
            </w:pPr>
            <w:r>
              <w:rPr>
                <w:sz w:val="16"/>
              </w:rPr>
              <w:t>Environmental supports and home modifications</w:t>
            </w:r>
          </w:p>
        </w:tc>
        <w:tc>
          <w:tcPr>
            <w:tcW w:w="992" w:type="dxa"/>
          </w:tcPr>
          <w:p w14:paraId="523E6825" w14:textId="77777777" w:rsidR="00722C78" w:rsidRDefault="00722C78">
            <w:pPr>
              <w:pStyle w:val="TableParagraph"/>
              <w:rPr>
                <w:rFonts w:ascii="Times New Roman"/>
                <w:sz w:val="18"/>
              </w:rPr>
            </w:pPr>
          </w:p>
        </w:tc>
        <w:tc>
          <w:tcPr>
            <w:tcW w:w="989" w:type="dxa"/>
          </w:tcPr>
          <w:p w14:paraId="3F2E256A" w14:textId="77777777" w:rsidR="00722C78" w:rsidRDefault="00722C78">
            <w:pPr>
              <w:pStyle w:val="TableParagraph"/>
              <w:rPr>
                <w:rFonts w:ascii="Times New Roman"/>
                <w:sz w:val="18"/>
              </w:rPr>
            </w:pPr>
          </w:p>
        </w:tc>
        <w:tc>
          <w:tcPr>
            <w:tcW w:w="1081" w:type="dxa"/>
          </w:tcPr>
          <w:p w14:paraId="685E2268" w14:textId="77777777" w:rsidR="00722C78" w:rsidRDefault="00722C78">
            <w:pPr>
              <w:pStyle w:val="TableParagraph"/>
              <w:rPr>
                <w:rFonts w:ascii="Times New Roman"/>
                <w:sz w:val="18"/>
              </w:rPr>
            </w:pPr>
          </w:p>
        </w:tc>
        <w:tc>
          <w:tcPr>
            <w:tcW w:w="1172" w:type="dxa"/>
          </w:tcPr>
          <w:p w14:paraId="7E5AD3E2" w14:textId="77777777" w:rsidR="00722C78" w:rsidRDefault="00722C78">
            <w:pPr>
              <w:pStyle w:val="TableParagraph"/>
              <w:rPr>
                <w:rFonts w:ascii="Times New Roman"/>
                <w:sz w:val="18"/>
              </w:rPr>
            </w:pPr>
          </w:p>
        </w:tc>
        <w:tc>
          <w:tcPr>
            <w:tcW w:w="1081" w:type="dxa"/>
          </w:tcPr>
          <w:p w14:paraId="7D7F78B6" w14:textId="77777777" w:rsidR="00722C78" w:rsidRDefault="005F4226">
            <w:pPr>
              <w:pStyle w:val="TableParagraph"/>
              <w:spacing w:before="7"/>
              <w:ind w:left="355"/>
              <w:rPr>
                <w:rFonts w:ascii="Wingdings" w:hAnsi="Wingdings"/>
                <w:sz w:val="16"/>
              </w:rPr>
            </w:pPr>
            <w:r>
              <w:rPr>
                <w:rFonts w:ascii="Wingdings" w:hAnsi="Wingdings"/>
                <w:sz w:val="16"/>
              </w:rPr>
              <w:t></w:t>
            </w:r>
          </w:p>
        </w:tc>
        <w:tc>
          <w:tcPr>
            <w:tcW w:w="2250" w:type="dxa"/>
          </w:tcPr>
          <w:p w14:paraId="1E46E8D0" w14:textId="77777777" w:rsidR="00722C78" w:rsidRDefault="005F4226">
            <w:pPr>
              <w:pStyle w:val="TableParagraph"/>
              <w:spacing w:before="1"/>
              <w:ind w:left="532" w:right="533"/>
              <w:jc w:val="center"/>
              <w:rPr>
                <w:sz w:val="16"/>
              </w:rPr>
            </w:pPr>
            <w:r>
              <w:rPr>
                <w:sz w:val="16"/>
              </w:rPr>
              <w:t>Care Plan</w:t>
            </w:r>
          </w:p>
        </w:tc>
      </w:tr>
      <w:tr w:rsidR="00722C78" w14:paraId="28DD1EDA" w14:textId="77777777">
        <w:trPr>
          <w:trHeight w:val="590"/>
        </w:trPr>
        <w:tc>
          <w:tcPr>
            <w:tcW w:w="2268" w:type="dxa"/>
          </w:tcPr>
          <w:p w14:paraId="354E6DD2" w14:textId="77777777" w:rsidR="00722C78" w:rsidRDefault="005F4226">
            <w:pPr>
              <w:pStyle w:val="TableParagraph"/>
              <w:ind w:left="107" w:right="181"/>
              <w:rPr>
                <w:sz w:val="16"/>
              </w:rPr>
            </w:pPr>
            <w:r>
              <w:rPr>
                <w:sz w:val="16"/>
              </w:rPr>
              <w:t>Personal emergency response system (PERS)</w:t>
            </w:r>
          </w:p>
        </w:tc>
        <w:tc>
          <w:tcPr>
            <w:tcW w:w="992" w:type="dxa"/>
          </w:tcPr>
          <w:p w14:paraId="1CD7E97B" w14:textId="77777777" w:rsidR="00722C78" w:rsidRDefault="00722C78">
            <w:pPr>
              <w:pStyle w:val="TableParagraph"/>
              <w:rPr>
                <w:rFonts w:ascii="Times New Roman"/>
                <w:sz w:val="18"/>
              </w:rPr>
            </w:pPr>
          </w:p>
        </w:tc>
        <w:tc>
          <w:tcPr>
            <w:tcW w:w="989" w:type="dxa"/>
          </w:tcPr>
          <w:p w14:paraId="2224E582" w14:textId="77777777" w:rsidR="00722C78" w:rsidRDefault="00722C78">
            <w:pPr>
              <w:pStyle w:val="TableParagraph"/>
              <w:rPr>
                <w:rFonts w:ascii="Times New Roman"/>
                <w:sz w:val="18"/>
              </w:rPr>
            </w:pPr>
          </w:p>
        </w:tc>
        <w:tc>
          <w:tcPr>
            <w:tcW w:w="1081" w:type="dxa"/>
          </w:tcPr>
          <w:p w14:paraId="7C856D30" w14:textId="77777777" w:rsidR="00722C78" w:rsidRDefault="00722C78">
            <w:pPr>
              <w:pStyle w:val="TableParagraph"/>
              <w:rPr>
                <w:rFonts w:ascii="Times New Roman"/>
                <w:sz w:val="18"/>
              </w:rPr>
            </w:pPr>
          </w:p>
        </w:tc>
        <w:tc>
          <w:tcPr>
            <w:tcW w:w="1172" w:type="dxa"/>
          </w:tcPr>
          <w:p w14:paraId="25BAB6C9" w14:textId="77777777" w:rsidR="00722C78" w:rsidRDefault="00722C78">
            <w:pPr>
              <w:pStyle w:val="TableParagraph"/>
              <w:rPr>
                <w:rFonts w:ascii="Times New Roman"/>
                <w:sz w:val="18"/>
              </w:rPr>
            </w:pPr>
          </w:p>
        </w:tc>
        <w:tc>
          <w:tcPr>
            <w:tcW w:w="1081" w:type="dxa"/>
          </w:tcPr>
          <w:p w14:paraId="070309AD" w14:textId="77777777" w:rsidR="00722C78" w:rsidRDefault="005F4226">
            <w:pPr>
              <w:pStyle w:val="TableParagraph"/>
              <w:spacing w:before="7"/>
              <w:ind w:left="355"/>
              <w:rPr>
                <w:rFonts w:ascii="Wingdings" w:hAnsi="Wingdings"/>
                <w:sz w:val="16"/>
              </w:rPr>
            </w:pPr>
            <w:r>
              <w:rPr>
                <w:rFonts w:ascii="Wingdings" w:hAnsi="Wingdings"/>
                <w:sz w:val="16"/>
              </w:rPr>
              <w:t></w:t>
            </w:r>
          </w:p>
        </w:tc>
        <w:tc>
          <w:tcPr>
            <w:tcW w:w="2250" w:type="dxa"/>
          </w:tcPr>
          <w:p w14:paraId="1A96DE5C" w14:textId="77777777" w:rsidR="00722C78" w:rsidRDefault="005F4226">
            <w:pPr>
              <w:pStyle w:val="TableParagraph"/>
              <w:spacing w:before="1"/>
              <w:ind w:left="532" w:right="533"/>
              <w:jc w:val="center"/>
              <w:rPr>
                <w:sz w:val="16"/>
              </w:rPr>
            </w:pPr>
            <w:r>
              <w:rPr>
                <w:sz w:val="16"/>
              </w:rPr>
              <w:t>Care Plan</w:t>
            </w:r>
          </w:p>
        </w:tc>
      </w:tr>
      <w:tr w:rsidR="00722C78" w14:paraId="78BEB060" w14:textId="77777777">
        <w:trPr>
          <w:trHeight w:val="981"/>
        </w:trPr>
        <w:tc>
          <w:tcPr>
            <w:tcW w:w="2268" w:type="dxa"/>
          </w:tcPr>
          <w:p w14:paraId="45F56A36" w14:textId="77777777" w:rsidR="00722C78" w:rsidRDefault="005F4226">
            <w:pPr>
              <w:pStyle w:val="TableParagraph"/>
              <w:ind w:left="107" w:right="246"/>
              <w:rPr>
                <w:sz w:val="16"/>
              </w:rPr>
            </w:pPr>
            <w:r>
              <w:rPr>
                <w:sz w:val="16"/>
              </w:rPr>
              <w:t>Nursing home care (including semi-private room*, board, and all related supplies, equipment, and services)</w:t>
            </w:r>
          </w:p>
        </w:tc>
        <w:tc>
          <w:tcPr>
            <w:tcW w:w="992" w:type="dxa"/>
          </w:tcPr>
          <w:p w14:paraId="72F86B5C" w14:textId="77777777" w:rsidR="00722C78" w:rsidRDefault="00722C78">
            <w:pPr>
              <w:pStyle w:val="TableParagraph"/>
              <w:rPr>
                <w:rFonts w:ascii="Times New Roman"/>
                <w:sz w:val="18"/>
              </w:rPr>
            </w:pPr>
          </w:p>
        </w:tc>
        <w:tc>
          <w:tcPr>
            <w:tcW w:w="989" w:type="dxa"/>
          </w:tcPr>
          <w:p w14:paraId="3F3BAF25" w14:textId="77777777" w:rsidR="00722C78" w:rsidRDefault="00722C78">
            <w:pPr>
              <w:pStyle w:val="TableParagraph"/>
              <w:rPr>
                <w:rFonts w:ascii="Times New Roman"/>
                <w:sz w:val="18"/>
              </w:rPr>
            </w:pPr>
          </w:p>
        </w:tc>
        <w:tc>
          <w:tcPr>
            <w:tcW w:w="1081" w:type="dxa"/>
          </w:tcPr>
          <w:p w14:paraId="6FBAE8B1" w14:textId="77777777" w:rsidR="00722C78" w:rsidRDefault="00722C78">
            <w:pPr>
              <w:pStyle w:val="TableParagraph"/>
              <w:rPr>
                <w:rFonts w:ascii="Times New Roman"/>
                <w:sz w:val="18"/>
              </w:rPr>
            </w:pPr>
          </w:p>
        </w:tc>
        <w:tc>
          <w:tcPr>
            <w:tcW w:w="1172" w:type="dxa"/>
          </w:tcPr>
          <w:p w14:paraId="707DCEBA" w14:textId="77777777" w:rsidR="00722C78" w:rsidRDefault="005F4226">
            <w:pPr>
              <w:pStyle w:val="TableParagraph"/>
              <w:spacing w:before="7"/>
              <w:ind w:left="401"/>
              <w:rPr>
                <w:rFonts w:ascii="Wingdings" w:hAnsi="Wingdings"/>
                <w:sz w:val="16"/>
              </w:rPr>
            </w:pPr>
            <w:r>
              <w:rPr>
                <w:rFonts w:ascii="Wingdings" w:hAnsi="Wingdings"/>
                <w:sz w:val="16"/>
              </w:rPr>
              <w:t></w:t>
            </w:r>
          </w:p>
        </w:tc>
        <w:tc>
          <w:tcPr>
            <w:tcW w:w="1081" w:type="dxa"/>
          </w:tcPr>
          <w:p w14:paraId="25709C4D" w14:textId="77777777" w:rsidR="00722C78" w:rsidRDefault="00722C78">
            <w:pPr>
              <w:pStyle w:val="TableParagraph"/>
              <w:rPr>
                <w:rFonts w:ascii="Times New Roman"/>
                <w:sz w:val="18"/>
              </w:rPr>
            </w:pPr>
          </w:p>
        </w:tc>
        <w:tc>
          <w:tcPr>
            <w:tcW w:w="2250" w:type="dxa"/>
          </w:tcPr>
          <w:p w14:paraId="6C28EAA5" w14:textId="77777777" w:rsidR="00722C78" w:rsidRDefault="005F4226">
            <w:pPr>
              <w:pStyle w:val="TableParagraph"/>
              <w:spacing w:before="1"/>
              <w:ind w:left="532" w:right="533"/>
              <w:jc w:val="center"/>
              <w:rPr>
                <w:b/>
                <w:sz w:val="16"/>
              </w:rPr>
            </w:pPr>
            <w:r>
              <w:rPr>
                <w:b/>
                <w:sz w:val="16"/>
              </w:rPr>
              <w:t>Authorization</w:t>
            </w:r>
          </w:p>
        </w:tc>
      </w:tr>
    </w:tbl>
    <w:p w14:paraId="46815D91" w14:textId="77777777" w:rsidR="00722C78" w:rsidRDefault="00722C78">
      <w:pPr>
        <w:pStyle w:val="BodyText"/>
        <w:rPr>
          <w:sz w:val="20"/>
        </w:rPr>
      </w:pPr>
    </w:p>
    <w:p w14:paraId="6BEF65E8" w14:textId="77777777" w:rsidR="00722C78" w:rsidRPr="00954EE2" w:rsidRDefault="005F4226">
      <w:pPr>
        <w:pStyle w:val="Heading1"/>
        <w:spacing w:before="236"/>
        <w:rPr>
          <w:rFonts w:asciiTheme="majorHAnsi" w:hAnsiTheme="majorHAnsi"/>
        </w:rPr>
      </w:pPr>
      <w:bookmarkStart w:id="16" w:name="_bookmark15"/>
      <w:bookmarkEnd w:id="16"/>
      <w:r w:rsidRPr="00954EE2">
        <w:rPr>
          <w:rFonts w:asciiTheme="majorHAnsi" w:hAnsiTheme="majorHAnsi"/>
          <w:color w:val="365F91"/>
        </w:rPr>
        <w:t>Exclusions and Limitations</w:t>
      </w:r>
    </w:p>
    <w:p w14:paraId="5A255424" w14:textId="77777777" w:rsidR="00722C78" w:rsidRPr="00954EE2" w:rsidRDefault="005F4226">
      <w:pPr>
        <w:pStyle w:val="BodyText"/>
        <w:spacing w:before="48" w:line="276" w:lineRule="auto"/>
        <w:ind w:left="220" w:right="390" w:firstLine="719"/>
        <w:rPr>
          <w:rFonts w:asciiTheme="majorHAnsi" w:hAnsiTheme="majorHAnsi"/>
        </w:rPr>
      </w:pPr>
      <w:r w:rsidRPr="00954EE2">
        <w:rPr>
          <w:rFonts w:asciiTheme="majorHAnsi" w:hAnsiTheme="majorHAnsi"/>
        </w:rPr>
        <w:t>Total Senior Care does not pay for any services that are not authorized by the Care Team, even if it is an included service, unless it is an emergency or Total Senior Care fails to respond to an authorization request within one hour of being contacted. Participants may be liable for the cost of services not authorized by Total Senior Care.</w:t>
      </w:r>
    </w:p>
    <w:p w14:paraId="6519C16B" w14:textId="77777777" w:rsidR="00722C78" w:rsidRPr="00954EE2" w:rsidRDefault="00722C78">
      <w:pPr>
        <w:pStyle w:val="BodyText"/>
        <w:spacing w:before="4"/>
        <w:rPr>
          <w:rFonts w:asciiTheme="majorHAnsi" w:hAnsiTheme="majorHAnsi"/>
          <w:sz w:val="16"/>
        </w:rPr>
      </w:pPr>
    </w:p>
    <w:p w14:paraId="281E05A2" w14:textId="77777777" w:rsidR="00722C78" w:rsidRPr="00954EE2" w:rsidRDefault="005F4226">
      <w:pPr>
        <w:pStyle w:val="BodyText"/>
        <w:ind w:left="940"/>
        <w:rPr>
          <w:rFonts w:asciiTheme="majorHAnsi" w:hAnsiTheme="majorHAnsi"/>
        </w:rPr>
      </w:pPr>
      <w:r w:rsidRPr="00954EE2">
        <w:rPr>
          <w:rFonts w:asciiTheme="majorHAnsi" w:hAnsiTheme="majorHAnsi"/>
        </w:rPr>
        <w:t xml:space="preserve">Also, Total Senior Care does </w:t>
      </w:r>
      <w:r w:rsidRPr="00954EE2">
        <w:rPr>
          <w:rFonts w:asciiTheme="majorHAnsi" w:hAnsiTheme="majorHAnsi"/>
          <w:b/>
        </w:rPr>
        <w:t xml:space="preserve">NOT </w:t>
      </w:r>
      <w:r w:rsidRPr="00954EE2">
        <w:rPr>
          <w:rFonts w:asciiTheme="majorHAnsi" w:hAnsiTheme="majorHAnsi"/>
        </w:rPr>
        <w:t>pay the following services:</w:t>
      </w:r>
    </w:p>
    <w:p w14:paraId="22CAD093" w14:textId="77777777" w:rsidR="00722C78" w:rsidRPr="00954EE2" w:rsidRDefault="00722C78">
      <w:pPr>
        <w:pStyle w:val="BodyText"/>
        <w:spacing w:before="9"/>
        <w:rPr>
          <w:rFonts w:asciiTheme="majorHAnsi" w:hAnsiTheme="majorHAnsi"/>
          <w:sz w:val="19"/>
        </w:rPr>
      </w:pPr>
    </w:p>
    <w:p w14:paraId="59B05E22" w14:textId="77777777" w:rsidR="00722C78" w:rsidRPr="00954EE2" w:rsidRDefault="005F4226">
      <w:pPr>
        <w:pStyle w:val="ListParagraph"/>
        <w:numPr>
          <w:ilvl w:val="0"/>
          <w:numId w:val="12"/>
        </w:numPr>
        <w:tabs>
          <w:tab w:val="left" w:pos="1301"/>
        </w:tabs>
        <w:spacing w:line="276" w:lineRule="auto"/>
        <w:ind w:right="1233"/>
        <w:rPr>
          <w:rFonts w:asciiTheme="majorHAnsi" w:hAnsiTheme="majorHAnsi"/>
        </w:rPr>
      </w:pPr>
      <w:r w:rsidRPr="00954EE2">
        <w:rPr>
          <w:rFonts w:asciiTheme="majorHAnsi" w:hAnsiTheme="majorHAnsi"/>
        </w:rPr>
        <w:t>Inpatient facility private room and/or private duty nursing services (unless medically necessary).</w:t>
      </w:r>
    </w:p>
    <w:p w14:paraId="5E182A2C" w14:textId="77777777" w:rsidR="00722C78" w:rsidRPr="00954EE2" w:rsidRDefault="005F4226">
      <w:pPr>
        <w:pStyle w:val="ListParagraph"/>
        <w:numPr>
          <w:ilvl w:val="0"/>
          <w:numId w:val="12"/>
        </w:numPr>
        <w:tabs>
          <w:tab w:val="left" w:pos="1301"/>
        </w:tabs>
        <w:spacing w:before="1" w:line="276" w:lineRule="auto"/>
        <w:ind w:right="436"/>
        <w:rPr>
          <w:rFonts w:asciiTheme="majorHAnsi" w:hAnsiTheme="majorHAnsi"/>
        </w:rPr>
      </w:pPr>
      <w:r w:rsidRPr="00954EE2">
        <w:rPr>
          <w:rFonts w:asciiTheme="majorHAnsi" w:hAnsiTheme="majorHAnsi"/>
        </w:rPr>
        <w:t>Non-medical items for personal convenience in a hospital or nursing home such as telephone charges and radio and television rental (unless specifically authorized by the Care Team as part of the plan of</w:t>
      </w:r>
      <w:r w:rsidRPr="00954EE2">
        <w:rPr>
          <w:rFonts w:asciiTheme="majorHAnsi" w:hAnsiTheme="majorHAnsi"/>
          <w:spacing w:val="-6"/>
        </w:rPr>
        <w:t xml:space="preserve"> </w:t>
      </w:r>
      <w:r w:rsidRPr="00954EE2">
        <w:rPr>
          <w:rFonts w:asciiTheme="majorHAnsi" w:hAnsiTheme="majorHAnsi"/>
        </w:rPr>
        <w:t>care).</w:t>
      </w:r>
    </w:p>
    <w:p w14:paraId="6016C26F" w14:textId="77777777" w:rsidR="00722C78" w:rsidRPr="00954EE2" w:rsidRDefault="005F4226">
      <w:pPr>
        <w:pStyle w:val="ListParagraph"/>
        <w:numPr>
          <w:ilvl w:val="0"/>
          <w:numId w:val="12"/>
        </w:numPr>
        <w:tabs>
          <w:tab w:val="left" w:pos="1301"/>
        </w:tabs>
        <w:spacing w:before="1" w:line="276" w:lineRule="auto"/>
        <w:ind w:right="816"/>
        <w:rPr>
          <w:rFonts w:asciiTheme="majorHAnsi" w:hAnsiTheme="majorHAnsi"/>
        </w:rPr>
      </w:pPr>
      <w:r w:rsidRPr="00954EE2">
        <w:rPr>
          <w:rFonts w:asciiTheme="majorHAnsi" w:hAnsiTheme="majorHAnsi"/>
        </w:rPr>
        <w:t>Cosmetic surgery, except for surgery that is required for improved functioning of a malformed part of the body resulting from an accidental injury. Reconstruction following mastectomy may be paid for by Total Senior</w:t>
      </w:r>
      <w:r w:rsidRPr="00954EE2">
        <w:rPr>
          <w:rFonts w:asciiTheme="majorHAnsi" w:hAnsiTheme="majorHAnsi"/>
          <w:spacing w:val="-11"/>
        </w:rPr>
        <w:t xml:space="preserve"> </w:t>
      </w:r>
      <w:r w:rsidRPr="00954EE2">
        <w:rPr>
          <w:rFonts w:asciiTheme="majorHAnsi" w:hAnsiTheme="majorHAnsi"/>
        </w:rPr>
        <w:t>Care.</w:t>
      </w:r>
    </w:p>
    <w:p w14:paraId="642DFE1B" w14:textId="77777777" w:rsidR="00722C78" w:rsidRPr="00954EE2" w:rsidRDefault="005F4226">
      <w:pPr>
        <w:pStyle w:val="ListParagraph"/>
        <w:numPr>
          <w:ilvl w:val="0"/>
          <w:numId w:val="12"/>
        </w:numPr>
        <w:tabs>
          <w:tab w:val="left" w:pos="1301"/>
        </w:tabs>
        <w:ind w:hanging="361"/>
        <w:rPr>
          <w:rFonts w:asciiTheme="majorHAnsi" w:hAnsiTheme="majorHAnsi"/>
        </w:rPr>
      </w:pPr>
      <w:r w:rsidRPr="00954EE2">
        <w:rPr>
          <w:rFonts w:asciiTheme="majorHAnsi" w:hAnsiTheme="majorHAnsi"/>
        </w:rPr>
        <w:t>Experimental medical, surgical or other health</w:t>
      </w:r>
      <w:r w:rsidRPr="00954EE2">
        <w:rPr>
          <w:rFonts w:asciiTheme="majorHAnsi" w:hAnsiTheme="majorHAnsi"/>
          <w:spacing w:val="-6"/>
        </w:rPr>
        <w:t xml:space="preserve"> </w:t>
      </w:r>
      <w:r w:rsidRPr="00954EE2">
        <w:rPr>
          <w:rFonts w:asciiTheme="majorHAnsi" w:hAnsiTheme="majorHAnsi"/>
        </w:rPr>
        <w:t>procedures.</w:t>
      </w:r>
    </w:p>
    <w:p w14:paraId="537A2D38" w14:textId="60E34A7B" w:rsidR="00722C78" w:rsidRPr="00954EE2" w:rsidRDefault="005F4226">
      <w:pPr>
        <w:pStyle w:val="ListParagraph"/>
        <w:numPr>
          <w:ilvl w:val="0"/>
          <w:numId w:val="12"/>
        </w:numPr>
        <w:tabs>
          <w:tab w:val="left" w:pos="1301"/>
        </w:tabs>
        <w:spacing w:before="41" w:line="273" w:lineRule="auto"/>
        <w:ind w:right="895"/>
        <w:rPr>
          <w:rFonts w:asciiTheme="majorHAnsi" w:hAnsiTheme="majorHAnsi"/>
        </w:rPr>
      </w:pPr>
      <w:r w:rsidRPr="00954EE2">
        <w:rPr>
          <w:rFonts w:asciiTheme="majorHAnsi" w:hAnsiTheme="majorHAnsi"/>
        </w:rPr>
        <w:t xml:space="preserve">Services furnished outside of the United States and </w:t>
      </w:r>
      <w:r w:rsidR="00CB524A" w:rsidRPr="00954EE2">
        <w:rPr>
          <w:rFonts w:asciiTheme="majorHAnsi" w:hAnsiTheme="majorHAnsi"/>
        </w:rPr>
        <w:t>all</w:t>
      </w:r>
      <w:r w:rsidRPr="00954EE2">
        <w:rPr>
          <w:rFonts w:asciiTheme="majorHAnsi" w:hAnsiTheme="majorHAnsi"/>
        </w:rPr>
        <w:t xml:space="preserve"> its territories, except in limited emergency</w:t>
      </w:r>
      <w:r w:rsidRPr="00954EE2">
        <w:rPr>
          <w:rFonts w:asciiTheme="majorHAnsi" w:hAnsiTheme="majorHAnsi"/>
          <w:spacing w:val="-3"/>
        </w:rPr>
        <w:t xml:space="preserve"> </w:t>
      </w:r>
      <w:r w:rsidRPr="00954EE2">
        <w:rPr>
          <w:rFonts w:asciiTheme="majorHAnsi" w:hAnsiTheme="majorHAnsi"/>
        </w:rPr>
        <w:t>circumstances.</w:t>
      </w:r>
    </w:p>
    <w:p w14:paraId="1125AE44" w14:textId="77777777" w:rsidR="00722C78" w:rsidRDefault="00722C78">
      <w:pPr>
        <w:spacing w:line="273" w:lineRule="auto"/>
        <w:sectPr w:rsidR="00722C78">
          <w:pgSz w:w="12240" w:h="15840"/>
          <w:pgMar w:top="1080" w:right="960" w:bottom="900" w:left="1220" w:header="0" w:footer="702" w:gutter="0"/>
          <w:cols w:space="720"/>
        </w:sectPr>
      </w:pPr>
    </w:p>
    <w:p w14:paraId="6D9B0FE9" w14:textId="77777777" w:rsidR="00722C78" w:rsidRPr="00954EE2" w:rsidRDefault="005F4226">
      <w:pPr>
        <w:pStyle w:val="Heading1"/>
        <w:spacing w:before="80"/>
        <w:rPr>
          <w:rFonts w:asciiTheme="majorHAnsi" w:hAnsiTheme="majorHAnsi"/>
        </w:rPr>
      </w:pPr>
      <w:bookmarkStart w:id="17" w:name="_bookmark16"/>
      <w:bookmarkEnd w:id="17"/>
      <w:r w:rsidRPr="00954EE2">
        <w:rPr>
          <w:rFonts w:asciiTheme="majorHAnsi" w:hAnsiTheme="majorHAnsi"/>
          <w:color w:val="365F91"/>
        </w:rPr>
        <w:lastRenderedPageBreak/>
        <w:t>Emergency and Urgent Care</w:t>
      </w:r>
    </w:p>
    <w:p w14:paraId="70BE5A19" w14:textId="77777777" w:rsidR="00722C78" w:rsidRPr="00954EE2" w:rsidRDefault="005F4226">
      <w:pPr>
        <w:pStyle w:val="BodyText"/>
        <w:spacing w:before="48" w:line="276" w:lineRule="auto"/>
        <w:ind w:left="220" w:right="354" w:firstLine="719"/>
        <w:rPr>
          <w:rFonts w:asciiTheme="majorHAnsi" w:hAnsiTheme="majorHAnsi"/>
        </w:rPr>
      </w:pPr>
      <w:r w:rsidRPr="00954EE2">
        <w:rPr>
          <w:rFonts w:asciiTheme="majorHAnsi" w:hAnsiTheme="majorHAnsi"/>
        </w:rPr>
        <w:t>Participants are educated and informed that if they believe a problem is an emergency, to call “911” or get help from the Total Senior Care Team or go to the closest hospital or emergency room right away.  If there is an emergency medical condition, contact with Total Senior Care is not necessary nor is an authorization before getting care. Further, in an emergency, the provider need not be a member of the provider network. Participants and their families are urged, though, to contact Total Senior Care as soon as possible.</w:t>
      </w:r>
    </w:p>
    <w:p w14:paraId="5193660B" w14:textId="77777777" w:rsidR="00722C78" w:rsidRPr="00954EE2" w:rsidRDefault="00722C78">
      <w:pPr>
        <w:pStyle w:val="BodyText"/>
        <w:spacing w:before="6"/>
        <w:rPr>
          <w:rFonts w:asciiTheme="majorHAnsi" w:hAnsiTheme="majorHAnsi"/>
          <w:sz w:val="16"/>
        </w:rPr>
      </w:pPr>
    </w:p>
    <w:p w14:paraId="1EBEA2AB" w14:textId="77777777" w:rsidR="00722C78" w:rsidRPr="00954EE2" w:rsidRDefault="005F4226">
      <w:pPr>
        <w:pStyle w:val="BodyText"/>
        <w:spacing w:line="276" w:lineRule="auto"/>
        <w:ind w:left="220" w:right="339" w:firstLine="719"/>
        <w:rPr>
          <w:rFonts w:asciiTheme="majorHAnsi" w:hAnsiTheme="majorHAnsi"/>
        </w:rPr>
      </w:pPr>
      <w:r w:rsidRPr="00954EE2">
        <w:rPr>
          <w:rFonts w:asciiTheme="majorHAnsi" w:hAnsiTheme="majorHAnsi"/>
        </w:rPr>
        <w:t>An emergency medical condition is a health problem that happens suddenly or very rapidly, including a sudden illness or injury. To be considered an emergency, the problem will include pain or other symptoms that are so severe that an average person – that is, someone like a Total Senior Care participant without special knowledge of health or medicine – would believe that there would be serious consequences if s/he did not get immediate medical assistance. These consequences could include serious jeopardy to his/her health, damage to his/her bodily functions or organs, or serious disfigurement. (The official New York State definition of an emergency medical condition appears in the footnote below.)</w:t>
      </w:r>
      <w:r w:rsidRPr="00954EE2">
        <w:rPr>
          <w:rFonts w:asciiTheme="majorHAnsi" w:hAnsiTheme="majorHAnsi"/>
          <w:vertAlign w:val="superscript"/>
        </w:rPr>
        <w:t>1</w:t>
      </w:r>
    </w:p>
    <w:p w14:paraId="12733877" w14:textId="77777777" w:rsidR="00722C78" w:rsidRPr="00954EE2" w:rsidRDefault="00722C78">
      <w:pPr>
        <w:pStyle w:val="BodyText"/>
        <w:rPr>
          <w:rFonts w:asciiTheme="majorHAnsi" w:hAnsiTheme="majorHAnsi"/>
          <w:sz w:val="24"/>
        </w:rPr>
      </w:pPr>
    </w:p>
    <w:p w14:paraId="6949E580" w14:textId="77777777" w:rsidR="00722C78" w:rsidRPr="00954EE2" w:rsidRDefault="005F4226">
      <w:pPr>
        <w:pStyle w:val="Heading1"/>
        <w:spacing w:before="190"/>
        <w:rPr>
          <w:rFonts w:asciiTheme="majorHAnsi" w:hAnsiTheme="majorHAnsi"/>
        </w:rPr>
      </w:pPr>
      <w:bookmarkStart w:id="18" w:name="_bookmark17"/>
      <w:bookmarkEnd w:id="18"/>
      <w:r w:rsidRPr="00954EE2">
        <w:rPr>
          <w:rFonts w:asciiTheme="majorHAnsi" w:hAnsiTheme="majorHAnsi"/>
          <w:color w:val="365F91"/>
        </w:rPr>
        <w:t>Urgently Needed Care</w:t>
      </w:r>
    </w:p>
    <w:p w14:paraId="60636D15" w14:textId="2C2E918C" w:rsidR="00722C78" w:rsidRPr="00954EE2" w:rsidRDefault="00467E73" w:rsidP="00467E73">
      <w:pPr>
        <w:pStyle w:val="BodyText"/>
        <w:spacing w:before="48" w:line="280" w:lineRule="auto"/>
        <w:ind w:right="360" w:firstLine="720"/>
        <w:rPr>
          <w:rFonts w:asciiTheme="majorHAnsi" w:hAnsiTheme="majorHAnsi"/>
          <w:sz w:val="19"/>
        </w:rPr>
      </w:pPr>
      <w:r w:rsidRPr="00467E73">
        <w:rPr>
          <w:rFonts w:asciiTheme="majorHAnsi" w:hAnsiTheme="majorHAnsi"/>
        </w:rPr>
        <w:t xml:space="preserve">Total Senior Care provides urgently needed services and care to stabilize a participant’s condition </w:t>
      </w:r>
      <w:r w:rsidR="005F4226" w:rsidRPr="00954EE2">
        <w:rPr>
          <w:rFonts w:asciiTheme="majorHAnsi" w:hAnsiTheme="majorHAnsi"/>
        </w:rPr>
        <w:t>following an emergency, or when an unforeseen illness, injury, or condition occurs. Fevers, abdominal pain, nausea and vomiting and difficulties urinating are examples of situations that require Urgently Needed Services. Urgent care means services to treat these kinds of symptoms and their</w:t>
      </w:r>
      <w:r w:rsidR="005F4226" w:rsidRPr="00954EE2">
        <w:rPr>
          <w:rFonts w:asciiTheme="majorHAnsi" w:hAnsiTheme="majorHAnsi"/>
          <w:spacing w:val="-18"/>
        </w:rPr>
        <w:t xml:space="preserve"> </w:t>
      </w:r>
      <w:r w:rsidR="005F4226" w:rsidRPr="00954EE2">
        <w:rPr>
          <w:rFonts w:asciiTheme="majorHAnsi" w:hAnsiTheme="majorHAnsi"/>
        </w:rPr>
        <w:t>underlying</w:t>
      </w:r>
      <w:r>
        <w:rPr>
          <w:rFonts w:asciiTheme="majorHAnsi" w:hAnsiTheme="majorHAnsi"/>
        </w:rPr>
        <w:t xml:space="preserve"> </w:t>
      </w:r>
      <w:r w:rsidR="005F4226" w:rsidRPr="00954EE2">
        <w:rPr>
          <w:rFonts w:asciiTheme="majorHAnsi" w:hAnsiTheme="majorHAnsi"/>
        </w:rPr>
        <w:t>cause,</w:t>
      </w:r>
      <w:r w:rsidR="005F4226" w:rsidRPr="00954EE2">
        <w:rPr>
          <w:rFonts w:asciiTheme="majorHAnsi" w:hAnsiTheme="majorHAnsi"/>
          <w:spacing w:val="-31"/>
        </w:rPr>
        <w:t xml:space="preserve"> </w:t>
      </w:r>
      <w:r w:rsidR="005F4226" w:rsidRPr="00954EE2">
        <w:rPr>
          <w:rFonts w:asciiTheme="majorHAnsi" w:hAnsiTheme="majorHAnsi"/>
        </w:rPr>
        <w:t>and</w:t>
      </w:r>
      <w:r w:rsidR="005F4226" w:rsidRPr="00954EE2">
        <w:rPr>
          <w:rFonts w:asciiTheme="majorHAnsi" w:hAnsiTheme="majorHAnsi"/>
          <w:spacing w:val="-31"/>
        </w:rPr>
        <w:t xml:space="preserve"> </w:t>
      </w:r>
      <w:r w:rsidR="005F4226" w:rsidRPr="00954EE2">
        <w:rPr>
          <w:rFonts w:asciiTheme="majorHAnsi" w:hAnsiTheme="majorHAnsi"/>
        </w:rPr>
        <w:t>to</w:t>
      </w:r>
      <w:r w:rsidR="005F4226" w:rsidRPr="00954EE2">
        <w:rPr>
          <w:rFonts w:asciiTheme="majorHAnsi" w:hAnsiTheme="majorHAnsi"/>
          <w:spacing w:val="-31"/>
        </w:rPr>
        <w:t xml:space="preserve"> </w:t>
      </w:r>
      <w:r w:rsidR="005F4226" w:rsidRPr="00954EE2">
        <w:rPr>
          <w:rFonts w:asciiTheme="majorHAnsi" w:hAnsiTheme="majorHAnsi"/>
        </w:rPr>
        <w:t>prevent</w:t>
      </w:r>
      <w:r w:rsidR="005F4226" w:rsidRPr="00954EE2">
        <w:rPr>
          <w:rFonts w:asciiTheme="majorHAnsi" w:hAnsiTheme="majorHAnsi"/>
          <w:spacing w:val="-31"/>
        </w:rPr>
        <w:t xml:space="preserve"> </w:t>
      </w:r>
      <w:r w:rsidR="005F4226" w:rsidRPr="00954EE2">
        <w:rPr>
          <w:rFonts w:asciiTheme="majorHAnsi" w:hAnsiTheme="majorHAnsi"/>
        </w:rPr>
        <w:t>a</w:t>
      </w:r>
      <w:r w:rsidR="005F4226" w:rsidRPr="00954EE2">
        <w:rPr>
          <w:rFonts w:asciiTheme="majorHAnsi" w:hAnsiTheme="majorHAnsi"/>
          <w:spacing w:val="-32"/>
        </w:rPr>
        <w:t xml:space="preserve"> </w:t>
      </w:r>
      <w:r w:rsidR="005F4226" w:rsidRPr="00954EE2">
        <w:rPr>
          <w:rFonts w:asciiTheme="majorHAnsi" w:hAnsiTheme="majorHAnsi"/>
        </w:rPr>
        <w:t>serious</w:t>
      </w:r>
      <w:r w:rsidR="005F4226" w:rsidRPr="00954EE2">
        <w:rPr>
          <w:rFonts w:asciiTheme="majorHAnsi" w:hAnsiTheme="majorHAnsi"/>
          <w:spacing w:val="-31"/>
        </w:rPr>
        <w:t xml:space="preserve"> </w:t>
      </w:r>
      <w:r w:rsidR="005F4226" w:rsidRPr="00954EE2">
        <w:rPr>
          <w:rFonts w:asciiTheme="majorHAnsi" w:hAnsiTheme="majorHAnsi"/>
        </w:rPr>
        <w:t>change</w:t>
      </w:r>
      <w:r w:rsidR="005F4226" w:rsidRPr="00954EE2">
        <w:rPr>
          <w:rFonts w:asciiTheme="majorHAnsi" w:hAnsiTheme="majorHAnsi"/>
          <w:spacing w:val="-32"/>
        </w:rPr>
        <w:t xml:space="preserve"> </w:t>
      </w:r>
      <w:r w:rsidR="005F4226" w:rsidRPr="00954EE2">
        <w:rPr>
          <w:rFonts w:asciiTheme="majorHAnsi" w:hAnsiTheme="majorHAnsi"/>
        </w:rPr>
        <w:t>or</w:t>
      </w:r>
      <w:r w:rsidR="005F4226" w:rsidRPr="00954EE2">
        <w:rPr>
          <w:rFonts w:asciiTheme="majorHAnsi" w:hAnsiTheme="majorHAnsi"/>
          <w:spacing w:val="-31"/>
        </w:rPr>
        <w:t xml:space="preserve"> </w:t>
      </w:r>
      <w:r w:rsidR="005F4226" w:rsidRPr="00954EE2">
        <w:rPr>
          <w:rFonts w:asciiTheme="majorHAnsi" w:hAnsiTheme="majorHAnsi"/>
        </w:rPr>
        <w:t>deterioration</w:t>
      </w:r>
      <w:r w:rsidR="005F4226" w:rsidRPr="00954EE2">
        <w:rPr>
          <w:rFonts w:asciiTheme="majorHAnsi" w:hAnsiTheme="majorHAnsi"/>
          <w:spacing w:val="-31"/>
        </w:rPr>
        <w:t xml:space="preserve"> </w:t>
      </w:r>
      <w:r w:rsidR="00CB524A" w:rsidRPr="00954EE2">
        <w:rPr>
          <w:rFonts w:asciiTheme="majorHAnsi" w:hAnsiTheme="majorHAnsi"/>
        </w:rPr>
        <w:t>into</w:t>
      </w:r>
      <w:r w:rsidR="00474F2F" w:rsidRPr="00954EE2">
        <w:rPr>
          <w:rFonts w:asciiTheme="majorHAnsi" w:hAnsiTheme="majorHAnsi"/>
          <w:spacing w:val="-31"/>
        </w:rPr>
        <w:t xml:space="preserve"> </w:t>
      </w:r>
      <w:r w:rsidR="00CB524A" w:rsidRPr="00954EE2">
        <w:rPr>
          <w:rFonts w:asciiTheme="majorHAnsi" w:hAnsiTheme="majorHAnsi"/>
          <w:spacing w:val="-31"/>
        </w:rPr>
        <w:t xml:space="preserve"> </w:t>
      </w:r>
      <w:r w:rsidR="005F4226" w:rsidRPr="00954EE2">
        <w:rPr>
          <w:rFonts w:asciiTheme="majorHAnsi" w:hAnsiTheme="majorHAnsi"/>
          <w:spacing w:val="-31"/>
        </w:rPr>
        <w:t xml:space="preserve"> </w:t>
      </w:r>
      <w:r w:rsidR="005F4226" w:rsidRPr="00954EE2">
        <w:rPr>
          <w:rFonts w:asciiTheme="majorHAnsi" w:hAnsiTheme="majorHAnsi"/>
        </w:rPr>
        <w:t>the</w:t>
      </w:r>
      <w:r w:rsidR="005F4226" w:rsidRPr="00954EE2">
        <w:rPr>
          <w:rFonts w:asciiTheme="majorHAnsi" w:hAnsiTheme="majorHAnsi"/>
          <w:spacing w:val="-31"/>
        </w:rPr>
        <w:t xml:space="preserve"> </w:t>
      </w:r>
      <w:r w:rsidR="005F4226" w:rsidRPr="00954EE2">
        <w:rPr>
          <w:rFonts w:asciiTheme="majorHAnsi" w:hAnsiTheme="majorHAnsi"/>
        </w:rPr>
        <w:t>participant’s</w:t>
      </w:r>
      <w:r w:rsidR="005F4226" w:rsidRPr="00954EE2">
        <w:rPr>
          <w:rFonts w:asciiTheme="majorHAnsi" w:hAnsiTheme="majorHAnsi"/>
          <w:spacing w:val="-31"/>
        </w:rPr>
        <w:t xml:space="preserve"> </w:t>
      </w:r>
      <w:r w:rsidR="005F4226" w:rsidRPr="00954EE2">
        <w:rPr>
          <w:rFonts w:asciiTheme="majorHAnsi" w:hAnsiTheme="majorHAnsi"/>
        </w:rPr>
        <w:t>health</w:t>
      </w:r>
      <w:r w:rsidR="005F4226" w:rsidRPr="00954EE2">
        <w:rPr>
          <w:rFonts w:asciiTheme="majorHAnsi" w:hAnsiTheme="majorHAnsi"/>
          <w:spacing w:val="-32"/>
        </w:rPr>
        <w:t xml:space="preserve"> </w:t>
      </w:r>
      <w:r w:rsidR="005F4226" w:rsidRPr="00954EE2">
        <w:rPr>
          <w:rFonts w:asciiTheme="majorHAnsi" w:hAnsiTheme="majorHAnsi"/>
        </w:rPr>
        <w:t>condition</w:t>
      </w:r>
      <w:r w:rsidR="005F4226" w:rsidRPr="00954EE2">
        <w:rPr>
          <w:rFonts w:asciiTheme="majorHAnsi" w:hAnsiTheme="majorHAnsi"/>
          <w:spacing w:val="-31"/>
        </w:rPr>
        <w:t xml:space="preserve"> </w:t>
      </w:r>
      <w:r w:rsidR="005F4226" w:rsidRPr="00954EE2">
        <w:rPr>
          <w:rFonts w:asciiTheme="majorHAnsi" w:hAnsiTheme="majorHAnsi"/>
        </w:rPr>
        <w:t>due</w:t>
      </w:r>
      <w:r w:rsidR="005F4226" w:rsidRPr="00954EE2">
        <w:rPr>
          <w:rFonts w:asciiTheme="majorHAnsi" w:hAnsiTheme="majorHAnsi"/>
          <w:spacing w:val="-32"/>
        </w:rPr>
        <w:t xml:space="preserve"> </w:t>
      </w:r>
      <w:r w:rsidR="005F4226" w:rsidRPr="00954EE2">
        <w:rPr>
          <w:rFonts w:asciiTheme="majorHAnsi" w:hAnsiTheme="majorHAnsi"/>
        </w:rPr>
        <w:t>to</w:t>
      </w:r>
      <w:r w:rsidR="005F4226" w:rsidRPr="00954EE2">
        <w:rPr>
          <w:rFonts w:asciiTheme="majorHAnsi" w:hAnsiTheme="majorHAnsi"/>
          <w:spacing w:val="-31"/>
        </w:rPr>
        <w:t xml:space="preserve"> </w:t>
      </w:r>
      <w:r w:rsidR="005F4226" w:rsidRPr="00954EE2">
        <w:rPr>
          <w:rFonts w:asciiTheme="majorHAnsi" w:hAnsiTheme="majorHAnsi"/>
        </w:rPr>
        <w:t>an</w:t>
      </w:r>
      <w:r>
        <w:rPr>
          <w:rFonts w:asciiTheme="majorHAnsi" w:hAnsiTheme="majorHAnsi"/>
        </w:rPr>
        <w:t xml:space="preserve"> </w:t>
      </w:r>
      <w:r w:rsidR="005F4226" w:rsidRPr="00954EE2">
        <w:rPr>
          <w:rFonts w:asciiTheme="majorHAnsi" w:hAnsiTheme="majorHAnsi"/>
        </w:rPr>
        <w:t>illness or injury.</w:t>
      </w:r>
      <w:r>
        <w:rPr>
          <w:rFonts w:asciiTheme="majorHAnsi" w:hAnsiTheme="majorHAnsi"/>
        </w:rPr>
        <w:t xml:space="preserve"> </w:t>
      </w:r>
    </w:p>
    <w:p w14:paraId="615CA295" w14:textId="77777777" w:rsidR="00722C78" w:rsidRPr="00954EE2" w:rsidRDefault="005F4226">
      <w:pPr>
        <w:pStyle w:val="BodyText"/>
        <w:spacing w:before="1" w:line="276" w:lineRule="auto"/>
        <w:ind w:left="220" w:right="1067" w:firstLine="719"/>
        <w:rPr>
          <w:rFonts w:asciiTheme="majorHAnsi" w:hAnsiTheme="majorHAnsi"/>
        </w:rPr>
      </w:pPr>
      <w:r w:rsidRPr="00954EE2">
        <w:rPr>
          <w:rFonts w:asciiTheme="majorHAnsi" w:hAnsiTheme="majorHAnsi"/>
        </w:rPr>
        <w:t>Total Senior Care will also pay for the cost of urgently needed care that occurs when the participant is temporarily away from the Total Senior Care service area and the services cannot be delayed until return. In this instance, the participant must call their Care Team to coordinate and authorize services.</w:t>
      </w:r>
    </w:p>
    <w:p w14:paraId="39D613CF" w14:textId="77777777" w:rsidR="00722C78" w:rsidRPr="00954EE2" w:rsidRDefault="00722C78">
      <w:pPr>
        <w:pStyle w:val="BodyText"/>
        <w:spacing w:before="4"/>
        <w:rPr>
          <w:rFonts w:asciiTheme="majorHAnsi" w:hAnsiTheme="majorHAnsi"/>
          <w:sz w:val="16"/>
        </w:rPr>
      </w:pPr>
    </w:p>
    <w:p w14:paraId="64C2B255" w14:textId="77777777" w:rsidR="00722C78" w:rsidRPr="00954EE2" w:rsidRDefault="005F4226">
      <w:pPr>
        <w:pStyle w:val="BodyText"/>
        <w:spacing w:line="276" w:lineRule="auto"/>
        <w:ind w:left="220" w:right="555" w:firstLine="719"/>
        <w:rPr>
          <w:rFonts w:asciiTheme="majorHAnsi" w:hAnsiTheme="majorHAnsi"/>
        </w:rPr>
      </w:pPr>
      <w:r w:rsidRPr="00954EE2">
        <w:rPr>
          <w:rFonts w:asciiTheme="majorHAnsi" w:hAnsiTheme="majorHAnsi"/>
        </w:rPr>
        <w:t>Please note that Total Senior Care does NOT pay for medical care outside of the United States, except in a few circumstances. (For this purpose, the United States includes all 50 states, U.S. territories and the District of Colombia.)</w:t>
      </w:r>
    </w:p>
    <w:p w14:paraId="1C404152" w14:textId="77777777" w:rsidR="00722C78" w:rsidRPr="00954EE2" w:rsidRDefault="00722C78">
      <w:pPr>
        <w:pStyle w:val="BodyText"/>
        <w:rPr>
          <w:rFonts w:asciiTheme="majorHAnsi" w:hAnsiTheme="majorHAnsi"/>
          <w:sz w:val="20"/>
        </w:rPr>
      </w:pPr>
    </w:p>
    <w:p w14:paraId="6816A37B" w14:textId="77777777" w:rsidR="00722C78" w:rsidRPr="00954EE2" w:rsidRDefault="00722C78">
      <w:pPr>
        <w:pStyle w:val="BodyText"/>
        <w:rPr>
          <w:rFonts w:asciiTheme="majorHAnsi" w:hAnsiTheme="majorHAnsi"/>
          <w:sz w:val="20"/>
        </w:rPr>
      </w:pPr>
    </w:p>
    <w:p w14:paraId="478A8478" w14:textId="77777777" w:rsidR="00722C78" w:rsidRPr="00954EE2" w:rsidRDefault="00722C78">
      <w:pPr>
        <w:pStyle w:val="BodyText"/>
        <w:rPr>
          <w:rFonts w:asciiTheme="majorHAnsi" w:hAnsiTheme="majorHAnsi"/>
          <w:sz w:val="20"/>
        </w:rPr>
      </w:pPr>
    </w:p>
    <w:p w14:paraId="2808C0D1" w14:textId="77777777" w:rsidR="00722C78" w:rsidRDefault="00722C78">
      <w:pPr>
        <w:pStyle w:val="BodyText"/>
        <w:rPr>
          <w:sz w:val="20"/>
        </w:rPr>
      </w:pPr>
    </w:p>
    <w:p w14:paraId="72D9E7DE" w14:textId="77777777" w:rsidR="00722C78" w:rsidRDefault="00722C78">
      <w:pPr>
        <w:pStyle w:val="BodyText"/>
        <w:rPr>
          <w:sz w:val="20"/>
        </w:rPr>
      </w:pPr>
    </w:p>
    <w:p w14:paraId="2CA1169A" w14:textId="77777777" w:rsidR="00722C78" w:rsidRDefault="00722C78">
      <w:pPr>
        <w:pStyle w:val="BodyText"/>
        <w:rPr>
          <w:sz w:val="20"/>
        </w:rPr>
      </w:pPr>
    </w:p>
    <w:p w14:paraId="3AECDB9A" w14:textId="77777777" w:rsidR="00722C78" w:rsidRDefault="00722C78">
      <w:pPr>
        <w:pStyle w:val="BodyText"/>
        <w:rPr>
          <w:sz w:val="20"/>
        </w:rPr>
      </w:pPr>
    </w:p>
    <w:p w14:paraId="2BB16BA1" w14:textId="04B5E331" w:rsidR="00722C78" w:rsidRDefault="00B95F2D">
      <w:pPr>
        <w:pStyle w:val="BodyText"/>
        <w:spacing w:before="2"/>
        <w:rPr>
          <w:sz w:val="13"/>
        </w:rPr>
      </w:pPr>
      <w:r>
        <w:rPr>
          <w:noProof/>
        </w:rPr>
        <mc:AlternateContent>
          <mc:Choice Requires="wps">
            <w:drawing>
              <wp:anchor distT="0" distB="0" distL="0" distR="0" simplePos="0" relativeHeight="251658752" behindDoc="1" locked="0" layoutInCell="1" allowOverlap="1" wp14:anchorId="479D3100" wp14:editId="3D29B948">
                <wp:simplePos x="0" y="0"/>
                <wp:positionH relativeFrom="page">
                  <wp:posOffset>914400</wp:posOffset>
                </wp:positionH>
                <wp:positionV relativeFrom="paragraph">
                  <wp:posOffset>127635</wp:posOffset>
                </wp:positionV>
                <wp:extent cx="1828800" cy="8890"/>
                <wp:effectExtent l="0" t="0" r="0" b="0"/>
                <wp:wrapTopAndBottom/>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8202C5E" id="Rectangle 2" o:spid="_x0000_s1026" style="position:absolute;margin-left:1in;margin-top:10.05pt;width:2in;height:.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" fillcolor="black" stroked="f">
                <w10:wrap type="topAndBottom" anchorx="page"/>
              </v:rect>
            </w:pict>
          </mc:Fallback>
        </mc:AlternateContent>
      </w:r>
    </w:p>
    <w:p w14:paraId="507ABA4E" w14:textId="77777777" w:rsidR="00722C78" w:rsidRDefault="005F4226">
      <w:pPr>
        <w:spacing w:before="92"/>
        <w:ind w:left="220" w:right="426"/>
        <w:rPr>
          <w:sz w:val="18"/>
        </w:rPr>
      </w:pPr>
      <w:r>
        <w:rPr>
          <w:sz w:val="18"/>
          <w:vertAlign w:val="superscript"/>
        </w:rPr>
        <w:t>1</w:t>
      </w:r>
      <w:r>
        <w:rPr>
          <w:sz w:val="18"/>
        </w:rPr>
        <w:t xml:space="preserve"> An emergency medical condition is a medical or behavioral condition manifesting itself by acute symptoms of sufficient severity, including severe pain, such that a prudent </w:t>
      </w:r>
      <w:proofErr w:type="spellStart"/>
      <w:r>
        <w:rPr>
          <w:sz w:val="18"/>
        </w:rPr>
        <w:t>lay person</w:t>
      </w:r>
      <w:proofErr w:type="spellEnd"/>
      <w:r>
        <w:rPr>
          <w:sz w:val="18"/>
        </w:rPr>
        <w:t>, with an average knowledge of health and medicine, could reasonably expect the absence of immediate medical attention to result in: 1) serious jeopardy to the health of the individual, or in the case of a behavioral condition, placing the health of the person or others in serious jeopardy; or 2) serious impairment to bodily functions; or 3) serious dysfunction of any bodily organ or part of such person; or 4) serious disfigurement of such person.</w:t>
      </w:r>
    </w:p>
    <w:p w14:paraId="0F4A32BB" w14:textId="77777777" w:rsidR="00722C78" w:rsidRDefault="00722C78">
      <w:pPr>
        <w:rPr>
          <w:sz w:val="18"/>
        </w:rPr>
        <w:sectPr w:rsidR="00722C78">
          <w:pgSz w:w="12240" w:h="15840"/>
          <w:pgMar w:top="1000" w:right="960" w:bottom="900" w:left="1220" w:header="0" w:footer="702" w:gutter="0"/>
          <w:cols w:space="720"/>
        </w:sectPr>
      </w:pPr>
    </w:p>
    <w:p w14:paraId="2C88F518" w14:textId="77777777" w:rsidR="00722C78" w:rsidRPr="00954EE2" w:rsidRDefault="005F4226">
      <w:pPr>
        <w:pStyle w:val="Heading1"/>
        <w:spacing w:before="80"/>
        <w:rPr>
          <w:rFonts w:asciiTheme="majorHAnsi" w:hAnsiTheme="majorHAnsi"/>
        </w:rPr>
      </w:pPr>
      <w:bookmarkStart w:id="19" w:name="_bookmark18"/>
      <w:bookmarkEnd w:id="19"/>
      <w:r w:rsidRPr="00954EE2">
        <w:rPr>
          <w:rFonts w:asciiTheme="majorHAnsi" w:hAnsiTheme="majorHAnsi"/>
          <w:color w:val="365F91"/>
        </w:rPr>
        <w:lastRenderedPageBreak/>
        <w:t>Participant Rights, Grievances and Appeals</w:t>
      </w:r>
    </w:p>
    <w:p w14:paraId="1D2F664C" w14:textId="77777777" w:rsidR="00722C78" w:rsidRPr="00954EE2" w:rsidRDefault="005F4226">
      <w:pPr>
        <w:pStyle w:val="Heading3"/>
        <w:spacing w:before="250" w:line="257" w:lineRule="exact"/>
        <w:rPr>
          <w:rFonts w:asciiTheme="majorHAnsi" w:hAnsiTheme="majorHAnsi"/>
        </w:rPr>
      </w:pPr>
      <w:bookmarkStart w:id="20" w:name="_bookmark19"/>
      <w:bookmarkEnd w:id="20"/>
      <w:r w:rsidRPr="00954EE2">
        <w:rPr>
          <w:rFonts w:asciiTheme="majorHAnsi" w:hAnsiTheme="majorHAnsi"/>
          <w:color w:val="4F81BC"/>
        </w:rPr>
        <w:t>Participant Rights</w:t>
      </w:r>
    </w:p>
    <w:p w14:paraId="3E743D83" w14:textId="77777777" w:rsidR="00722C78" w:rsidRPr="00215B53" w:rsidRDefault="005F4226">
      <w:pPr>
        <w:pStyle w:val="BodyText"/>
        <w:spacing w:line="276" w:lineRule="auto"/>
        <w:ind w:left="220" w:right="632" w:firstLine="770"/>
        <w:jc w:val="both"/>
        <w:rPr>
          <w:rFonts w:asciiTheme="majorHAnsi" w:hAnsiTheme="majorHAnsi"/>
        </w:rPr>
      </w:pPr>
      <w:r w:rsidRPr="00215B53">
        <w:rPr>
          <w:rFonts w:asciiTheme="majorHAnsi" w:hAnsiTheme="majorHAnsi"/>
        </w:rPr>
        <w:t>Total Senior Care sets the health, safety and well-being of its participants as the main concern. Participants have certain rights that Total Senior Care makes every effort to ensure. As a provider, you are expected to be aware of these rights, which include the right to:</w:t>
      </w:r>
    </w:p>
    <w:p w14:paraId="0C68A482" w14:textId="6EFB622C" w:rsidR="00722C78" w:rsidRPr="00215B53" w:rsidRDefault="006814F6">
      <w:pPr>
        <w:pStyle w:val="ListParagraph"/>
        <w:numPr>
          <w:ilvl w:val="0"/>
          <w:numId w:val="13"/>
        </w:numPr>
        <w:tabs>
          <w:tab w:val="left" w:pos="1300"/>
          <w:tab w:val="left" w:pos="1301"/>
        </w:tabs>
        <w:spacing w:line="276" w:lineRule="auto"/>
        <w:ind w:right="519"/>
        <w:rPr>
          <w:rFonts w:asciiTheme="majorHAnsi" w:hAnsiTheme="majorHAnsi"/>
        </w:rPr>
      </w:pPr>
      <w:r w:rsidRPr="00215B53">
        <w:rPr>
          <w:rFonts w:asciiTheme="majorHAnsi" w:hAnsiTheme="majorHAnsi"/>
        </w:rPr>
        <w:t>B</w:t>
      </w:r>
      <w:r w:rsidR="005F4226" w:rsidRPr="00215B53">
        <w:rPr>
          <w:rFonts w:asciiTheme="majorHAnsi" w:hAnsiTheme="majorHAnsi"/>
        </w:rPr>
        <w:t xml:space="preserve">e treated with respect. This </w:t>
      </w:r>
      <w:proofErr w:type="gramStart"/>
      <w:r w:rsidR="005F4226" w:rsidRPr="00215B53">
        <w:rPr>
          <w:rFonts w:asciiTheme="majorHAnsi" w:hAnsiTheme="majorHAnsi"/>
        </w:rPr>
        <w:t>is exemplified by the participant being treated with dignity and respect at all times</w:t>
      </w:r>
      <w:proofErr w:type="gramEnd"/>
      <w:r w:rsidR="005F4226" w:rsidRPr="00215B53">
        <w:rPr>
          <w:rFonts w:asciiTheme="majorHAnsi" w:hAnsiTheme="majorHAnsi"/>
        </w:rPr>
        <w:t>, to have all of information about care kept private, and to get compassionate, considerate</w:t>
      </w:r>
      <w:r w:rsidR="005F4226" w:rsidRPr="00215B53">
        <w:rPr>
          <w:rFonts w:asciiTheme="majorHAnsi" w:hAnsiTheme="majorHAnsi"/>
          <w:spacing w:val="-2"/>
        </w:rPr>
        <w:t xml:space="preserve"> </w:t>
      </w:r>
      <w:r w:rsidR="005F4226" w:rsidRPr="00215B53">
        <w:rPr>
          <w:rFonts w:asciiTheme="majorHAnsi" w:hAnsiTheme="majorHAnsi"/>
        </w:rPr>
        <w:t>care.</w:t>
      </w:r>
    </w:p>
    <w:p w14:paraId="257BC181" w14:textId="2EAAD928" w:rsidR="00722C78" w:rsidRPr="00215B53" w:rsidRDefault="006814F6">
      <w:pPr>
        <w:pStyle w:val="ListParagraph"/>
        <w:numPr>
          <w:ilvl w:val="0"/>
          <w:numId w:val="13"/>
        </w:numPr>
        <w:tabs>
          <w:tab w:val="left" w:pos="1300"/>
          <w:tab w:val="left" w:pos="1301"/>
        </w:tabs>
        <w:ind w:hanging="361"/>
        <w:rPr>
          <w:rFonts w:asciiTheme="majorHAnsi" w:hAnsiTheme="majorHAnsi"/>
        </w:rPr>
      </w:pPr>
      <w:r w:rsidRPr="00215B53">
        <w:rPr>
          <w:rFonts w:asciiTheme="majorHAnsi" w:hAnsiTheme="majorHAnsi"/>
        </w:rPr>
        <w:t>E</w:t>
      </w:r>
      <w:r w:rsidR="005F4226" w:rsidRPr="00215B53">
        <w:rPr>
          <w:rFonts w:asciiTheme="majorHAnsi" w:hAnsiTheme="majorHAnsi"/>
        </w:rPr>
        <w:t>xpect their health care to be received in a safe, clean</w:t>
      </w:r>
      <w:r w:rsidR="005F4226" w:rsidRPr="00215B53">
        <w:rPr>
          <w:rFonts w:asciiTheme="majorHAnsi" w:hAnsiTheme="majorHAnsi"/>
          <w:spacing w:val="-10"/>
        </w:rPr>
        <w:t xml:space="preserve"> </w:t>
      </w:r>
      <w:r w:rsidR="005F4226" w:rsidRPr="00215B53">
        <w:rPr>
          <w:rFonts w:asciiTheme="majorHAnsi" w:hAnsiTheme="majorHAnsi"/>
        </w:rPr>
        <w:t>environment.</w:t>
      </w:r>
    </w:p>
    <w:p w14:paraId="17BB4722" w14:textId="68999B7C" w:rsidR="00722C78" w:rsidRPr="00215B53" w:rsidRDefault="006814F6">
      <w:pPr>
        <w:pStyle w:val="ListParagraph"/>
        <w:numPr>
          <w:ilvl w:val="0"/>
          <w:numId w:val="13"/>
        </w:numPr>
        <w:tabs>
          <w:tab w:val="left" w:pos="1300"/>
          <w:tab w:val="left" w:pos="1301"/>
        </w:tabs>
        <w:spacing w:before="41" w:line="276" w:lineRule="auto"/>
        <w:ind w:right="473"/>
        <w:rPr>
          <w:rFonts w:asciiTheme="majorHAnsi" w:hAnsiTheme="majorHAnsi"/>
        </w:rPr>
      </w:pPr>
      <w:r w:rsidRPr="00215B53">
        <w:rPr>
          <w:rFonts w:asciiTheme="majorHAnsi" w:hAnsiTheme="majorHAnsi"/>
        </w:rPr>
        <w:t>B</w:t>
      </w:r>
      <w:r w:rsidR="005F4226" w:rsidRPr="00215B53">
        <w:rPr>
          <w:rFonts w:asciiTheme="majorHAnsi" w:hAnsiTheme="majorHAnsi"/>
        </w:rPr>
        <w:t>e</w:t>
      </w:r>
      <w:r w:rsidR="005F4226" w:rsidRPr="00215B53">
        <w:rPr>
          <w:rFonts w:asciiTheme="majorHAnsi" w:hAnsiTheme="majorHAnsi"/>
          <w:spacing w:val="-2"/>
        </w:rPr>
        <w:t xml:space="preserve"> </w:t>
      </w:r>
      <w:r w:rsidR="005F4226" w:rsidRPr="00215B53">
        <w:rPr>
          <w:rFonts w:asciiTheme="majorHAnsi" w:hAnsiTheme="majorHAnsi"/>
        </w:rPr>
        <w:t>free</w:t>
      </w:r>
      <w:r w:rsidR="005F4226" w:rsidRPr="00215B53">
        <w:rPr>
          <w:rFonts w:asciiTheme="majorHAnsi" w:hAnsiTheme="majorHAnsi"/>
          <w:spacing w:val="-4"/>
        </w:rPr>
        <w:t xml:space="preserve"> </w:t>
      </w:r>
      <w:r w:rsidR="005F4226" w:rsidRPr="00215B53">
        <w:rPr>
          <w:rFonts w:asciiTheme="majorHAnsi" w:hAnsiTheme="majorHAnsi"/>
        </w:rPr>
        <w:t>from</w:t>
      </w:r>
      <w:r w:rsidR="005F4226" w:rsidRPr="00215B53">
        <w:rPr>
          <w:rFonts w:asciiTheme="majorHAnsi" w:hAnsiTheme="majorHAnsi"/>
          <w:spacing w:val="-1"/>
        </w:rPr>
        <w:t xml:space="preserve"> </w:t>
      </w:r>
      <w:r w:rsidR="005F4226" w:rsidRPr="00215B53">
        <w:rPr>
          <w:rFonts w:asciiTheme="majorHAnsi" w:hAnsiTheme="majorHAnsi"/>
        </w:rPr>
        <w:t>harm.</w:t>
      </w:r>
      <w:r w:rsidR="005F4226" w:rsidRPr="00215B53">
        <w:rPr>
          <w:rFonts w:asciiTheme="majorHAnsi" w:hAnsiTheme="majorHAnsi"/>
          <w:spacing w:val="-5"/>
        </w:rPr>
        <w:t xml:space="preserve"> </w:t>
      </w:r>
      <w:r w:rsidR="005F4226" w:rsidRPr="00215B53">
        <w:rPr>
          <w:rFonts w:asciiTheme="majorHAnsi" w:hAnsiTheme="majorHAnsi"/>
        </w:rPr>
        <w:t>This</w:t>
      </w:r>
      <w:r w:rsidR="005F4226" w:rsidRPr="00215B53">
        <w:rPr>
          <w:rFonts w:asciiTheme="majorHAnsi" w:hAnsiTheme="majorHAnsi"/>
          <w:spacing w:val="-2"/>
        </w:rPr>
        <w:t xml:space="preserve"> </w:t>
      </w:r>
      <w:r w:rsidR="005F4226" w:rsidRPr="00215B53">
        <w:rPr>
          <w:rFonts w:asciiTheme="majorHAnsi" w:hAnsiTheme="majorHAnsi"/>
        </w:rPr>
        <w:t>includes</w:t>
      </w:r>
      <w:r w:rsidR="005F4226" w:rsidRPr="00215B53">
        <w:rPr>
          <w:rFonts w:asciiTheme="majorHAnsi" w:hAnsiTheme="majorHAnsi"/>
          <w:spacing w:val="-2"/>
        </w:rPr>
        <w:t xml:space="preserve"> </w:t>
      </w:r>
      <w:r w:rsidR="005F4226" w:rsidRPr="00215B53">
        <w:rPr>
          <w:rFonts w:asciiTheme="majorHAnsi" w:hAnsiTheme="majorHAnsi"/>
        </w:rPr>
        <w:t>physical</w:t>
      </w:r>
      <w:r w:rsidR="005F4226" w:rsidRPr="00215B53">
        <w:rPr>
          <w:rFonts w:asciiTheme="majorHAnsi" w:hAnsiTheme="majorHAnsi"/>
          <w:spacing w:val="-5"/>
        </w:rPr>
        <w:t xml:space="preserve"> </w:t>
      </w:r>
      <w:r w:rsidR="005F4226" w:rsidRPr="00215B53">
        <w:rPr>
          <w:rFonts w:asciiTheme="majorHAnsi" w:hAnsiTheme="majorHAnsi"/>
        </w:rPr>
        <w:t>or</w:t>
      </w:r>
      <w:r w:rsidR="005F4226" w:rsidRPr="00215B53">
        <w:rPr>
          <w:rFonts w:asciiTheme="majorHAnsi" w:hAnsiTheme="majorHAnsi"/>
          <w:spacing w:val="-4"/>
        </w:rPr>
        <w:t xml:space="preserve"> </w:t>
      </w:r>
      <w:r w:rsidR="005F4226" w:rsidRPr="00215B53">
        <w:rPr>
          <w:rFonts w:asciiTheme="majorHAnsi" w:hAnsiTheme="majorHAnsi"/>
        </w:rPr>
        <w:t>mental</w:t>
      </w:r>
      <w:r w:rsidR="005F4226" w:rsidRPr="00215B53">
        <w:rPr>
          <w:rFonts w:asciiTheme="majorHAnsi" w:hAnsiTheme="majorHAnsi"/>
          <w:spacing w:val="-2"/>
        </w:rPr>
        <w:t xml:space="preserve"> </w:t>
      </w:r>
      <w:r w:rsidR="005F4226" w:rsidRPr="00215B53">
        <w:rPr>
          <w:rFonts w:asciiTheme="majorHAnsi" w:hAnsiTheme="majorHAnsi"/>
        </w:rPr>
        <w:t>abuse,</w:t>
      </w:r>
      <w:r w:rsidR="005F4226" w:rsidRPr="00215B53">
        <w:rPr>
          <w:rFonts w:asciiTheme="majorHAnsi" w:hAnsiTheme="majorHAnsi"/>
          <w:spacing w:val="-1"/>
        </w:rPr>
        <w:t xml:space="preserve"> </w:t>
      </w:r>
      <w:r w:rsidR="005F4226" w:rsidRPr="00215B53">
        <w:rPr>
          <w:rFonts w:asciiTheme="majorHAnsi" w:hAnsiTheme="majorHAnsi"/>
        </w:rPr>
        <w:t>neglect,</w:t>
      </w:r>
      <w:r w:rsidR="005F4226" w:rsidRPr="00215B53">
        <w:rPr>
          <w:rFonts w:asciiTheme="majorHAnsi" w:hAnsiTheme="majorHAnsi"/>
          <w:spacing w:val="-3"/>
        </w:rPr>
        <w:t xml:space="preserve"> </w:t>
      </w:r>
      <w:r w:rsidR="005F4226" w:rsidRPr="00215B53">
        <w:rPr>
          <w:rFonts w:asciiTheme="majorHAnsi" w:hAnsiTheme="majorHAnsi"/>
        </w:rPr>
        <w:t>physical</w:t>
      </w:r>
      <w:r w:rsidR="005F4226" w:rsidRPr="00215B53">
        <w:rPr>
          <w:rFonts w:asciiTheme="majorHAnsi" w:hAnsiTheme="majorHAnsi"/>
          <w:spacing w:val="-2"/>
        </w:rPr>
        <w:t xml:space="preserve"> </w:t>
      </w:r>
      <w:r w:rsidR="005F4226" w:rsidRPr="00215B53">
        <w:rPr>
          <w:rFonts w:asciiTheme="majorHAnsi" w:hAnsiTheme="majorHAnsi"/>
        </w:rPr>
        <w:t>punishment,</w:t>
      </w:r>
      <w:r w:rsidR="005F4226" w:rsidRPr="00215B53">
        <w:rPr>
          <w:rFonts w:asciiTheme="majorHAnsi" w:hAnsiTheme="majorHAnsi"/>
          <w:spacing w:val="-4"/>
        </w:rPr>
        <w:t xml:space="preserve"> </w:t>
      </w:r>
      <w:r w:rsidR="005F4226" w:rsidRPr="00215B53">
        <w:rPr>
          <w:rFonts w:asciiTheme="majorHAnsi" w:hAnsiTheme="majorHAnsi"/>
        </w:rPr>
        <w:t>use of any physical or chemical restraint that is used for discipline or convenience of staff and that is not needed to treat medical symptoms or to prevent</w:t>
      </w:r>
      <w:r w:rsidR="005F4226" w:rsidRPr="00215B53">
        <w:rPr>
          <w:rFonts w:asciiTheme="majorHAnsi" w:hAnsiTheme="majorHAnsi"/>
          <w:spacing w:val="-12"/>
        </w:rPr>
        <w:t xml:space="preserve"> </w:t>
      </w:r>
      <w:r w:rsidR="005F4226" w:rsidRPr="00215B53">
        <w:rPr>
          <w:rFonts w:asciiTheme="majorHAnsi" w:hAnsiTheme="majorHAnsi"/>
        </w:rPr>
        <w:t>injury.</w:t>
      </w:r>
    </w:p>
    <w:p w14:paraId="06A4B1F5" w14:textId="51E2867E" w:rsidR="00722C78" w:rsidRPr="00215B53" w:rsidRDefault="006814F6">
      <w:pPr>
        <w:pStyle w:val="ListParagraph"/>
        <w:numPr>
          <w:ilvl w:val="0"/>
          <w:numId w:val="13"/>
        </w:numPr>
        <w:tabs>
          <w:tab w:val="left" w:pos="1300"/>
          <w:tab w:val="left" w:pos="1301"/>
        </w:tabs>
        <w:spacing w:before="1"/>
        <w:ind w:hanging="361"/>
        <w:rPr>
          <w:rFonts w:asciiTheme="majorHAnsi" w:hAnsiTheme="majorHAnsi"/>
        </w:rPr>
      </w:pPr>
      <w:r w:rsidRPr="00215B53">
        <w:rPr>
          <w:rFonts w:asciiTheme="majorHAnsi" w:hAnsiTheme="majorHAnsi"/>
        </w:rPr>
        <w:t>B</w:t>
      </w:r>
      <w:r w:rsidR="005F4226" w:rsidRPr="00215B53">
        <w:rPr>
          <w:rFonts w:asciiTheme="majorHAnsi" w:hAnsiTheme="majorHAnsi"/>
        </w:rPr>
        <w:t>e encouraged to use their rights while enrolled in Total Senior</w:t>
      </w:r>
      <w:r w:rsidR="005F4226" w:rsidRPr="00215B53">
        <w:rPr>
          <w:rFonts w:asciiTheme="majorHAnsi" w:hAnsiTheme="majorHAnsi"/>
          <w:spacing w:val="-4"/>
        </w:rPr>
        <w:t xml:space="preserve"> </w:t>
      </w:r>
      <w:r w:rsidR="005F4226" w:rsidRPr="00215B53">
        <w:rPr>
          <w:rFonts w:asciiTheme="majorHAnsi" w:hAnsiTheme="majorHAnsi"/>
        </w:rPr>
        <w:t>Care.</w:t>
      </w:r>
    </w:p>
    <w:p w14:paraId="774BA5DE" w14:textId="2CDA81D9" w:rsidR="00722C78" w:rsidRPr="00215B53" w:rsidRDefault="006814F6">
      <w:pPr>
        <w:pStyle w:val="ListParagraph"/>
        <w:numPr>
          <w:ilvl w:val="0"/>
          <w:numId w:val="13"/>
        </w:numPr>
        <w:tabs>
          <w:tab w:val="left" w:pos="1300"/>
          <w:tab w:val="left" w:pos="1301"/>
        </w:tabs>
        <w:spacing w:before="38" w:line="276" w:lineRule="auto"/>
        <w:ind w:right="711"/>
        <w:rPr>
          <w:rFonts w:asciiTheme="majorHAnsi" w:hAnsiTheme="majorHAnsi"/>
        </w:rPr>
      </w:pPr>
      <w:r w:rsidRPr="00215B53">
        <w:rPr>
          <w:rFonts w:asciiTheme="majorHAnsi" w:hAnsiTheme="majorHAnsi"/>
        </w:rPr>
        <w:t>G</w:t>
      </w:r>
      <w:r w:rsidR="005F4226" w:rsidRPr="00215B53">
        <w:rPr>
          <w:rFonts w:asciiTheme="majorHAnsi" w:hAnsiTheme="majorHAnsi"/>
        </w:rPr>
        <w:t>et help, if needed, by using the Medicare and Medicaid complaint and appeal processes, and civil and other legal</w:t>
      </w:r>
      <w:r w:rsidR="005F4226" w:rsidRPr="00215B53">
        <w:rPr>
          <w:rFonts w:asciiTheme="majorHAnsi" w:hAnsiTheme="majorHAnsi"/>
          <w:spacing w:val="-9"/>
        </w:rPr>
        <w:t xml:space="preserve"> </w:t>
      </w:r>
      <w:r w:rsidR="005F4226" w:rsidRPr="00215B53">
        <w:rPr>
          <w:rFonts w:asciiTheme="majorHAnsi" w:hAnsiTheme="majorHAnsi"/>
        </w:rPr>
        <w:t>rights.</w:t>
      </w:r>
    </w:p>
    <w:p w14:paraId="2C2739C0" w14:textId="7B1AACEB" w:rsidR="00722C78" w:rsidRPr="00215B53" w:rsidRDefault="006814F6">
      <w:pPr>
        <w:pStyle w:val="ListParagraph"/>
        <w:numPr>
          <w:ilvl w:val="0"/>
          <w:numId w:val="13"/>
        </w:numPr>
        <w:tabs>
          <w:tab w:val="left" w:pos="1300"/>
          <w:tab w:val="left" w:pos="1301"/>
        </w:tabs>
        <w:spacing w:line="280" w:lineRule="exact"/>
        <w:ind w:hanging="361"/>
        <w:rPr>
          <w:rFonts w:asciiTheme="majorHAnsi" w:hAnsiTheme="majorHAnsi"/>
        </w:rPr>
      </w:pPr>
      <w:r w:rsidRPr="00215B53">
        <w:rPr>
          <w:rFonts w:asciiTheme="majorHAnsi" w:hAnsiTheme="majorHAnsi"/>
        </w:rPr>
        <w:t>B</w:t>
      </w:r>
      <w:r w:rsidR="005F4226" w:rsidRPr="00215B53">
        <w:rPr>
          <w:rFonts w:asciiTheme="majorHAnsi" w:hAnsiTheme="majorHAnsi"/>
        </w:rPr>
        <w:t>e</w:t>
      </w:r>
      <w:r w:rsidR="005F4226" w:rsidRPr="00215B53">
        <w:rPr>
          <w:rFonts w:asciiTheme="majorHAnsi" w:hAnsiTheme="majorHAnsi"/>
          <w:spacing w:val="-10"/>
        </w:rPr>
        <w:t xml:space="preserve"> </w:t>
      </w:r>
      <w:r w:rsidR="005F4226" w:rsidRPr="00215B53">
        <w:rPr>
          <w:rFonts w:asciiTheme="majorHAnsi" w:hAnsiTheme="majorHAnsi"/>
        </w:rPr>
        <w:t>encouraged</w:t>
      </w:r>
      <w:r w:rsidR="005F4226" w:rsidRPr="00215B53">
        <w:rPr>
          <w:rFonts w:asciiTheme="majorHAnsi" w:hAnsiTheme="majorHAnsi"/>
          <w:spacing w:val="-10"/>
        </w:rPr>
        <w:t xml:space="preserve"> </w:t>
      </w:r>
      <w:r w:rsidR="005F4226" w:rsidRPr="00215B53">
        <w:rPr>
          <w:rFonts w:asciiTheme="majorHAnsi" w:hAnsiTheme="majorHAnsi"/>
        </w:rPr>
        <w:t>and</w:t>
      </w:r>
      <w:r w:rsidR="005F4226" w:rsidRPr="00215B53">
        <w:rPr>
          <w:rFonts w:asciiTheme="majorHAnsi" w:hAnsiTheme="majorHAnsi"/>
          <w:spacing w:val="-12"/>
        </w:rPr>
        <w:t xml:space="preserve"> </w:t>
      </w:r>
      <w:r w:rsidR="005F4226" w:rsidRPr="00215B53">
        <w:rPr>
          <w:rFonts w:asciiTheme="majorHAnsi" w:hAnsiTheme="majorHAnsi"/>
        </w:rPr>
        <w:t>helped</w:t>
      </w:r>
      <w:r w:rsidR="005F4226" w:rsidRPr="00215B53">
        <w:rPr>
          <w:rFonts w:asciiTheme="majorHAnsi" w:hAnsiTheme="majorHAnsi"/>
          <w:spacing w:val="-23"/>
        </w:rPr>
        <w:t xml:space="preserve"> </w:t>
      </w:r>
      <w:r w:rsidR="005F4226" w:rsidRPr="00215B53">
        <w:rPr>
          <w:rFonts w:asciiTheme="majorHAnsi" w:hAnsiTheme="majorHAnsi"/>
        </w:rPr>
        <w:t>in</w:t>
      </w:r>
      <w:r w:rsidR="005F4226" w:rsidRPr="00215B53">
        <w:rPr>
          <w:rFonts w:asciiTheme="majorHAnsi" w:hAnsiTheme="majorHAnsi"/>
          <w:spacing w:val="-23"/>
        </w:rPr>
        <w:t xml:space="preserve"> </w:t>
      </w:r>
      <w:r w:rsidR="005F4226" w:rsidRPr="00215B53">
        <w:rPr>
          <w:rFonts w:asciiTheme="majorHAnsi" w:hAnsiTheme="majorHAnsi"/>
        </w:rPr>
        <w:t>talking</w:t>
      </w:r>
      <w:r w:rsidR="005F4226" w:rsidRPr="00215B53">
        <w:rPr>
          <w:rFonts w:asciiTheme="majorHAnsi" w:hAnsiTheme="majorHAnsi"/>
          <w:spacing w:val="-23"/>
        </w:rPr>
        <w:t xml:space="preserve"> </w:t>
      </w:r>
      <w:r w:rsidR="005F4226" w:rsidRPr="00215B53">
        <w:rPr>
          <w:rFonts w:asciiTheme="majorHAnsi" w:hAnsiTheme="majorHAnsi"/>
        </w:rPr>
        <w:t>to</w:t>
      </w:r>
      <w:r w:rsidR="005F4226" w:rsidRPr="00215B53">
        <w:rPr>
          <w:rFonts w:asciiTheme="majorHAnsi" w:hAnsiTheme="majorHAnsi"/>
          <w:spacing w:val="-21"/>
        </w:rPr>
        <w:t xml:space="preserve"> </w:t>
      </w:r>
      <w:r w:rsidR="005F4226" w:rsidRPr="00215B53">
        <w:rPr>
          <w:rFonts w:asciiTheme="majorHAnsi" w:hAnsiTheme="majorHAnsi"/>
        </w:rPr>
        <w:t>the</w:t>
      </w:r>
      <w:r w:rsidR="005F4226" w:rsidRPr="00215B53">
        <w:rPr>
          <w:rFonts w:asciiTheme="majorHAnsi" w:hAnsiTheme="majorHAnsi"/>
          <w:spacing w:val="-24"/>
        </w:rPr>
        <w:t xml:space="preserve"> </w:t>
      </w:r>
      <w:r w:rsidR="005F4226" w:rsidRPr="00215B53">
        <w:rPr>
          <w:rFonts w:asciiTheme="majorHAnsi" w:hAnsiTheme="majorHAnsi"/>
        </w:rPr>
        <w:t>program’s</w:t>
      </w:r>
      <w:r w:rsidR="005F4226" w:rsidRPr="00215B53">
        <w:rPr>
          <w:rFonts w:asciiTheme="majorHAnsi" w:hAnsiTheme="majorHAnsi"/>
          <w:spacing w:val="-23"/>
        </w:rPr>
        <w:t xml:space="preserve"> </w:t>
      </w:r>
      <w:r w:rsidR="005F4226" w:rsidRPr="00215B53">
        <w:rPr>
          <w:rFonts w:asciiTheme="majorHAnsi" w:hAnsiTheme="majorHAnsi"/>
        </w:rPr>
        <w:t>staff</w:t>
      </w:r>
      <w:r w:rsidR="005F4226" w:rsidRPr="00215B53">
        <w:rPr>
          <w:rFonts w:asciiTheme="majorHAnsi" w:hAnsiTheme="majorHAnsi"/>
          <w:spacing w:val="-22"/>
        </w:rPr>
        <w:t xml:space="preserve"> </w:t>
      </w:r>
      <w:r w:rsidR="005F4226" w:rsidRPr="00215B53">
        <w:rPr>
          <w:rFonts w:asciiTheme="majorHAnsi" w:hAnsiTheme="majorHAnsi"/>
        </w:rPr>
        <w:t>about</w:t>
      </w:r>
      <w:r w:rsidR="005F4226" w:rsidRPr="00215B53">
        <w:rPr>
          <w:rFonts w:asciiTheme="majorHAnsi" w:hAnsiTheme="majorHAnsi"/>
          <w:spacing w:val="-21"/>
        </w:rPr>
        <w:t xml:space="preserve"> </w:t>
      </w:r>
      <w:r w:rsidR="005F4226" w:rsidRPr="00215B53">
        <w:rPr>
          <w:rFonts w:asciiTheme="majorHAnsi" w:hAnsiTheme="majorHAnsi"/>
        </w:rPr>
        <w:t>changes</w:t>
      </w:r>
      <w:r w:rsidR="005F4226" w:rsidRPr="00215B53">
        <w:rPr>
          <w:rFonts w:asciiTheme="majorHAnsi" w:hAnsiTheme="majorHAnsi"/>
          <w:spacing w:val="-21"/>
        </w:rPr>
        <w:t xml:space="preserve"> </w:t>
      </w:r>
      <w:r w:rsidR="005F4226" w:rsidRPr="00215B53">
        <w:rPr>
          <w:rFonts w:asciiTheme="majorHAnsi" w:hAnsiTheme="majorHAnsi"/>
        </w:rPr>
        <w:t>in</w:t>
      </w:r>
      <w:r w:rsidR="005F4226" w:rsidRPr="00215B53">
        <w:rPr>
          <w:rFonts w:asciiTheme="majorHAnsi" w:hAnsiTheme="majorHAnsi"/>
          <w:spacing w:val="-25"/>
        </w:rPr>
        <w:t xml:space="preserve"> </w:t>
      </w:r>
      <w:r w:rsidR="005F4226" w:rsidRPr="00215B53">
        <w:rPr>
          <w:rFonts w:asciiTheme="majorHAnsi" w:hAnsiTheme="majorHAnsi"/>
        </w:rPr>
        <w:t>policy</w:t>
      </w:r>
      <w:r w:rsidR="005F4226" w:rsidRPr="00215B53">
        <w:rPr>
          <w:rFonts w:asciiTheme="majorHAnsi" w:hAnsiTheme="majorHAnsi"/>
          <w:spacing w:val="-21"/>
        </w:rPr>
        <w:t xml:space="preserve"> </w:t>
      </w:r>
      <w:r w:rsidR="005F4226" w:rsidRPr="00215B53">
        <w:rPr>
          <w:rFonts w:asciiTheme="majorHAnsi" w:hAnsiTheme="majorHAnsi"/>
        </w:rPr>
        <w:t>and</w:t>
      </w:r>
    </w:p>
    <w:p w14:paraId="77DF3737" w14:textId="77777777" w:rsidR="00722C78" w:rsidRPr="00215B53" w:rsidRDefault="005F4226">
      <w:pPr>
        <w:pStyle w:val="BodyText"/>
        <w:spacing w:before="42"/>
        <w:ind w:left="1300"/>
        <w:rPr>
          <w:rFonts w:asciiTheme="majorHAnsi" w:hAnsiTheme="majorHAnsi"/>
        </w:rPr>
      </w:pPr>
      <w:r w:rsidRPr="00215B53">
        <w:rPr>
          <w:rFonts w:asciiTheme="majorHAnsi" w:hAnsiTheme="majorHAnsi"/>
        </w:rPr>
        <w:t>services that should be made.</w:t>
      </w:r>
    </w:p>
    <w:p w14:paraId="49562939" w14:textId="4D094AD4" w:rsidR="00722C78" w:rsidRPr="00215B53" w:rsidRDefault="006814F6">
      <w:pPr>
        <w:pStyle w:val="ListParagraph"/>
        <w:numPr>
          <w:ilvl w:val="0"/>
          <w:numId w:val="13"/>
        </w:numPr>
        <w:tabs>
          <w:tab w:val="left" w:pos="1300"/>
          <w:tab w:val="left" w:pos="1301"/>
        </w:tabs>
        <w:spacing w:before="41"/>
        <w:ind w:hanging="361"/>
        <w:rPr>
          <w:rFonts w:asciiTheme="majorHAnsi" w:hAnsiTheme="majorHAnsi"/>
        </w:rPr>
      </w:pPr>
      <w:r w:rsidRPr="00215B53">
        <w:rPr>
          <w:rFonts w:asciiTheme="majorHAnsi" w:hAnsiTheme="majorHAnsi"/>
        </w:rPr>
        <w:t>U</w:t>
      </w:r>
      <w:r w:rsidR="005F4226" w:rsidRPr="00215B53">
        <w:rPr>
          <w:rFonts w:asciiTheme="majorHAnsi" w:hAnsiTheme="majorHAnsi"/>
        </w:rPr>
        <w:t>se a telephone while attending the Total Senior Care</w:t>
      </w:r>
      <w:r w:rsidR="005F4226" w:rsidRPr="00215B53">
        <w:rPr>
          <w:rFonts w:asciiTheme="majorHAnsi" w:hAnsiTheme="majorHAnsi"/>
          <w:spacing w:val="-4"/>
        </w:rPr>
        <w:t xml:space="preserve"> </w:t>
      </w:r>
      <w:r w:rsidR="005F4226" w:rsidRPr="00215B53">
        <w:rPr>
          <w:rFonts w:asciiTheme="majorHAnsi" w:hAnsiTheme="majorHAnsi"/>
        </w:rPr>
        <w:t>Center.</w:t>
      </w:r>
    </w:p>
    <w:p w14:paraId="09784D72" w14:textId="25939C73" w:rsidR="00722C78" w:rsidRPr="00215B53" w:rsidRDefault="006814F6">
      <w:pPr>
        <w:pStyle w:val="ListParagraph"/>
        <w:numPr>
          <w:ilvl w:val="0"/>
          <w:numId w:val="13"/>
        </w:numPr>
        <w:tabs>
          <w:tab w:val="left" w:pos="1300"/>
          <w:tab w:val="left" w:pos="1301"/>
        </w:tabs>
        <w:spacing w:before="39"/>
        <w:ind w:hanging="361"/>
        <w:rPr>
          <w:rFonts w:asciiTheme="majorHAnsi" w:hAnsiTheme="majorHAnsi"/>
        </w:rPr>
      </w:pPr>
      <w:r w:rsidRPr="00215B53">
        <w:rPr>
          <w:rFonts w:asciiTheme="majorHAnsi" w:hAnsiTheme="majorHAnsi"/>
        </w:rPr>
        <w:t>N</w:t>
      </w:r>
      <w:r w:rsidR="005F4226" w:rsidRPr="00215B53">
        <w:rPr>
          <w:rFonts w:asciiTheme="majorHAnsi" w:hAnsiTheme="majorHAnsi"/>
        </w:rPr>
        <w:t>ot have to do work or services for the Total Senior Care</w:t>
      </w:r>
      <w:r w:rsidR="005F4226" w:rsidRPr="00215B53">
        <w:rPr>
          <w:rFonts w:asciiTheme="majorHAnsi" w:hAnsiTheme="majorHAnsi"/>
          <w:spacing w:val="-14"/>
        </w:rPr>
        <w:t xml:space="preserve"> </w:t>
      </w:r>
      <w:r w:rsidR="005F4226" w:rsidRPr="00215B53">
        <w:rPr>
          <w:rFonts w:asciiTheme="majorHAnsi" w:hAnsiTheme="majorHAnsi"/>
        </w:rPr>
        <w:t>program.</w:t>
      </w:r>
    </w:p>
    <w:p w14:paraId="673FCACE" w14:textId="3AC013BB" w:rsidR="00722C78" w:rsidRPr="00215B53" w:rsidRDefault="008F4D57">
      <w:pPr>
        <w:pStyle w:val="ListParagraph"/>
        <w:numPr>
          <w:ilvl w:val="0"/>
          <w:numId w:val="13"/>
        </w:numPr>
        <w:tabs>
          <w:tab w:val="left" w:pos="1300"/>
          <w:tab w:val="left" w:pos="1301"/>
        </w:tabs>
        <w:spacing w:before="41" w:line="276" w:lineRule="auto"/>
        <w:ind w:right="780"/>
        <w:rPr>
          <w:rFonts w:asciiTheme="majorHAnsi" w:hAnsiTheme="majorHAnsi"/>
        </w:rPr>
      </w:pPr>
      <w:r w:rsidRPr="008F4D57">
        <w:rPr>
          <w:rFonts w:asciiTheme="majorHAnsi" w:hAnsiTheme="majorHAnsi"/>
        </w:rPr>
        <w:t>Be protected against discrimination. Discrimination cannot occur based on a participant’s race</w:t>
      </w:r>
      <w:r w:rsidR="005F4226" w:rsidRPr="00215B53">
        <w:rPr>
          <w:rFonts w:asciiTheme="majorHAnsi" w:hAnsiTheme="majorHAnsi"/>
        </w:rPr>
        <w:t xml:space="preserve"> ethnicity or national origin, religion, age, gender, sexual orientation, mental or physical abilities, and/or source of payment for</w:t>
      </w:r>
      <w:r w:rsidR="005F4226" w:rsidRPr="00215B53">
        <w:rPr>
          <w:rFonts w:asciiTheme="majorHAnsi" w:hAnsiTheme="majorHAnsi"/>
          <w:spacing w:val="-9"/>
        </w:rPr>
        <w:t xml:space="preserve"> </w:t>
      </w:r>
      <w:r w:rsidR="005F4226" w:rsidRPr="00215B53">
        <w:rPr>
          <w:rFonts w:asciiTheme="majorHAnsi" w:hAnsiTheme="majorHAnsi"/>
        </w:rPr>
        <w:t>care.</w:t>
      </w:r>
      <w:r>
        <w:rPr>
          <w:rFonts w:asciiTheme="majorHAnsi" w:hAnsiTheme="majorHAnsi"/>
        </w:rPr>
        <w:t xml:space="preserve"> </w:t>
      </w:r>
    </w:p>
    <w:p w14:paraId="15542A1D" w14:textId="4AE5A035" w:rsidR="00722C78" w:rsidRPr="00215B53" w:rsidRDefault="006814F6">
      <w:pPr>
        <w:pStyle w:val="ListParagraph"/>
        <w:numPr>
          <w:ilvl w:val="0"/>
          <w:numId w:val="13"/>
        </w:numPr>
        <w:tabs>
          <w:tab w:val="left" w:pos="1300"/>
          <w:tab w:val="left" w:pos="1301"/>
        </w:tabs>
        <w:spacing w:line="276" w:lineRule="auto"/>
        <w:ind w:right="589"/>
        <w:rPr>
          <w:rFonts w:asciiTheme="majorHAnsi" w:hAnsiTheme="majorHAnsi"/>
        </w:rPr>
      </w:pPr>
      <w:r w:rsidRPr="00215B53">
        <w:rPr>
          <w:rFonts w:asciiTheme="majorHAnsi" w:hAnsiTheme="majorHAnsi"/>
        </w:rPr>
        <w:t>I</w:t>
      </w:r>
      <w:r w:rsidR="005F4226" w:rsidRPr="00215B53">
        <w:rPr>
          <w:rFonts w:asciiTheme="majorHAnsi" w:hAnsiTheme="majorHAnsi"/>
        </w:rPr>
        <w:t>nformation and assistance. This includes the right to get accurate, easy-to-understand information and to have someone help make informed health care decisions. This also is demonstrated by receiving help to understand the information that is given to a participant where there is a language or communication</w:t>
      </w:r>
      <w:r w:rsidR="005F4226" w:rsidRPr="00215B53">
        <w:rPr>
          <w:rFonts w:asciiTheme="majorHAnsi" w:hAnsiTheme="majorHAnsi"/>
          <w:spacing w:val="-10"/>
        </w:rPr>
        <w:t xml:space="preserve"> </w:t>
      </w:r>
      <w:r w:rsidR="005F4226" w:rsidRPr="00215B53">
        <w:rPr>
          <w:rFonts w:asciiTheme="majorHAnsi" w:hAnsiTheme="majorHAnsi"/>
        </w:rPr>
        <w:t>barrier.</w:t>
      </w:r>
    </w:p>
    <w:p w14:paraId="58E055E1" w14:textId="72021A38" w:rsidR="00722C78" w:rsidRPr="00215B53" w:rsidRDefault="008F4D57">
      <w:pPr>
        <w:pStyle w:val="ListParagraph"/>
        <w:numPr>
          <w:ilvl w:val="0"/>
          <w:numId w:val="13"/>
        </w:numPr>
        <w:tabs>
          <w:tab w:val="left" w:pos="1300"/>
          <w:tab w:val="left" w:pos="1301"/>
        </w:tabs>
        <w:spacing w:line="280" w:lineRule="auto"/>
        <w:ind w:right="571"/>
        <w:rPr>
          <w:rFonts w:asciiTheme="majorHAnsi" w:hAnsiTheme="majorHAnsi"/>
        </w:rPr>
      </w:pPr>
      <w:r w:rsidRPr="008F4D57">
        <w:rPr>
          <w:rFonts w:asciiTheme="majorHAnsi" w:hAnsiTheme="majorHAnsi"/>
        </w:rPr>
        <w:t xml:space="preserve">Have Total Senior Care </w:t>
      </w:r>
      <w:proofErr w:type="gramStart"/>
      <w:r w:rsidRPr="008F4D57">
        <w:rPr>
          <w:rFonts w:asciiTheme="majorHAnsi" w:hAnsiTheme="majorHAnsi"/>
        </w:rPr>
        <w:t>interpret</w:t>
      </w:r>
      <w:proofErr w:type="gramEnd"/>
      <w:r w:rsidRPr="008F4D57">
        <w:rPr>
          <w:rFonts w:asciiTheme="majorHAnsi" w:hAnsiTheme="majorHAnsi"/>
        </w:rPr>
        <w:t xml:space="preserve"> the information into a participant’s preferred language in a </w:t>
      </w:r>
      <w:r w:rsidR="005F4226" w:rsidRPr="00215B53">
        <w:rPr>
          <w:rFonts w:asciiTheme="majorHAnsi" w:hAnsiTheme="majorHAnsi"/>
        </w:rPr>
        <w:t>culturally competent manner, if their first language is not English and cannot speak English well enough to understand the information being</w:t>
      </w:r>
      <w:r w:rsidR="005F4226" w:rsidRPr="00215B53">
        <w:rPr>
          <w:rFonts w:asciiTheme="majorHAnsi" w:hAnsiTheme="majorHAnsi"/>
          <w:spacing w:val="-7"/>
        </w:rPr>
        <w:t xml:space="preserve"> </w:t>
      </w:r>
      <w:r w:rsidR="005F4226" w:rsidRPr="00215B53">
        <w:rPr>
          <w:rFonts w:asciiTheme="majorHAnsi" w:hAnsiTheme="majorHAnsi"/>
        </w:rPr>
        <w:t>given.</w:t>
      </w:r>
      <w:r>
        <w:rPr>
          <w:rFonts w:asciiTheme="majorHAnsi" w:hAnsiTheme="majorHAnsi"/>
        </w:rPr>
        <w:t xml:space="preserve"> </w:t>
      </w:r>
    </w:p>
    <w:p w14:paraId="314B6D2F" w14:textId="78DBDF45" w:rsidR="00722C78" w:rsidRPr="00215B53" w:rsidRDefault="006814F6">
      <w:pPr>
        <w:pStyle w:val="ListParagraph"/>
        <w:numPr>
          <w:ilvl w:val="0"/>
          <w:numId w:val="13"/>
        </w:numPr>
        <w:tabs>
          <w:tab w:val="left" w:pos="1300"/>
          <w:tab w:val="left" w:pos="1301"/>
        </w:tabs>
        <w:spacing w:line="276" w:lineRule="auto"/>
        <w:ind w:right="830"/>
        <w:rPr>
          <w:rFonts w:asciiTheme="majorHAnsi" w:hAnsiTheme="majorHAnsi"/>
        </w:rPr>
      </w:pPr>
      <w:r w:rsidRPr="00215B53">
        <w:rPr>
          <w:rFonts w:asciiTheme="majorHAnsi" w:hAnsiTheme="majorHAnsi"/>
        </w:rPr>
        <w:t>G</w:t>
      </w:r>
      <w:r w:rsidR="005F4226" w:rsidRPr="00215B53">
        <w:rPr>
          <w:rFonts w:asciiTheme="majorHAnsi" w:hAnsiTheme="majorHAnsi"/>
        </w:rPr>
        <w:t>et marketing materials and information about rights as an enrollee in English and in any other frequently used language in the community being</w:t>
      </w:r>
      <w:r w:rsidR="005F4226" w:rsidRPr="00215B53">
        <w:rPr>
          <w:rFonts w:asciiTheme="majorHAnsi" w:hAnsiTheme="majorHAnsi"/>
          <w:spacing w:val="-8"/>
        </w:rPr>
        <w:t xml:space="preserve"> </w:t>
      </w:r>
      <w:r w:rsidR="005F4226" w:rsidRPr="00215B53">
        <w:rPr>
          <w:rFonts w:asciiTheme="majorHAnsi" w:hAnsiTheme="majorHAnsi"/>
        </w:rPr>
        <w:t>served.</w:t>
      </w:r>
    </w:p>
    <w:p w14:paraId="35A872C0" w14:textId="009333E8" w:rsidR="00722C78" w:rsidRPr="00215B53" w:rsidRDefault="006814F6">
      <w:pPr>
        <w:pStyle w:val="ListParagraph"/>
        <w:numPr>
          <w:ilvl w:val="0"/>
          <w:numId w:val="13"/>
        </w:numPr>
        <w:tabs>
          <w:tab w:val="left" w:pos="1300"/>
          <w:tab w:val="left" w:pos="1301"/>
        </w:tabs>
        <w:spacing w:line="269" w:lineRule="exact"/>
        <w:ind w:hanging="361"/>
        <w:rPr>
          <w:rFonts w:asciiTheme="majorHAnsi" w:hAnsiTheme="majorHAnsi"/>
        </w:rPr>
      </w:pPr>
      <w:r w:rsidRPr="00215B53">
        <w:rPr>
          <w:rFonts w:asciiTheme="majorHAnsi" w:hAnsiTheme="majorHAnsi"/>
        </w:rPr>
        <w:t>G</w:t>
      </w:r>
      <w:r w:rsidR="005F4226" w:rsidRPr="00215B53">
        <w:rPr>
          <w:rFonts w:asciiTheme="majorHAnsi" w:hAnsiTheme="majorHAnsi"/>
        </w:rPr>
        <w:t>et</w:t>
      </w:r>
      <w:r w:rsidR="005F4226" w:rsidRPr="00215B53">
        <w:rPr>
          <w:rFonts w:asciiTheme="majorHAnsi" w:hAnsiTheme="majorHAnsi"/>
          <w:spacing w:val="-17"/>
        </w:rPr>
        <w:t xml:space="preserve"> </w:t>
      </w:r>
      <w:r w:rsidR="005F4226" w:rsidRPr="00215B53">
        <w:rPr>
          <w:rFonts w:asciiTheme="majorHAnsi" w:hAnsiTheme="majorHAnsi"/>
        </w:rPr>
        <w:t>a</w:t>
      </w:r>
      <w:r w:rsidR="005F4226" w:rsidRPr="00215B53">
        <w:rPr>
          <w:rFonts w:asciiTheme="majorHAnsi" w:hAnsiTheme="majorHAnsi"/>
          <w:spacing w:val="-18"/>
        </w:rPr>
        <w:t xml:space="preserve"> </w:t>
      </w:r>
      <w:r w:rsidR="005F4226" w:rsidRPr="00215B53">
        <w:rPr>
          <w:rFonts w:asciiTheme="majorHAnsi" w:hAnsiTheme="majorHAnsi"/>
        </w:rPr>
        <w:t>written</w:t>
      </w:r>
      <w:r w:rsidR="005F4226" w:rsidRPr="00215B53">
        <w:rPr>
          <w:rFonts w:asciiTheme="majorHAnsi" w:hAnsiTheme="majorHAnsi"/>
          <w:spacing w:val="-17"/>
        </w:rPr>
        <w:t xml:space="preserve"> </w:t>
      </w:r>
      <w:r w:rsidR="005F4226" w:rsidRPr="00215B53">
        <w:rPr>
          <w:rFonts w:asciiTheme="majorHAnsi" w:hAnsiTheme="majorHAnsi"/>
        </w:rPr>
        <w:t>copy</w:t>
      </w:r>
      <w:r w:rsidR="005F4226" w:rsidRPr="00215B53">
        <w:rPr>
          <w:rFonts w:asciiTheme="majorHAnsi" w:hAnsiTheme="majorHAnsi"/>
          <w:spacing w:val="-18"/>
        </w:rPr>
        <w:t xml:space="preserve"> </w:t>
      </w:r>
      <w:r w:rsidR="005F4226" w:rsidRPr="00215B53">
        <w:rPr>
          <w:rFonts w:asciiTheme="majorHAnsi" w:hAnsiTheme="majorHAnsi"/>
        </w:rPr>
        <w:t>of</w:t>
      </w:r>
      <w:r w:rsidR="005F4226" w:rsidRPr="00215B53">
        <w:rPr>
          <w:rFonts w:asciiTheme="majorHAnsi" w:hAnsiTheme="majorHAnsi"/>
          <w:spacing w:val="-17"/>
        </w:rPr>
        <w:t xml:space="preserve"> </w:t>
      </w:r>
      <w:r w:rsidR="005F4226" w:rsidRPr="00215B53">
        <w:rPr>
          <w:rFonts w:asciiTheme="majorHAnsi" w:hAnsiTheme="majorHAnsi"/>
        </w:rPr>
        <w:t>a</w:t>
      </w:r>
      <w:r w:rsidR="005F4226" w:rsidRPr="00215B53">
        <w:rPr>
          <w:rFonts w:asciiTheme="majorHAnsi" w:hAnsiTheme="majorHAnsi"/>
          <w:spacing w:val="-19"/>
        </w:rPr>
        <w:t xml:space="preserve"> </w:t>
      </w:r>
      <w:r w:rsidR="005F4226" w:rsidRPr="00215B53">
        <w:rPr>
          <w:rFonts w:asciiTheme="majorHAnsi" w:hAnsiTheme="majorHAnsi"/>
        </w:rPr>
        <w:t>participant’s</w:t>
      </w:r>
      <w:r w:rsidR="005F4226" w:rsidRPr="00215B53">
        <w:rPr>
          <w:rFonts w:asciiTheme="majorHAnsi" w:hAnsiTheme="majorHAnsi"/>
          <w:spacing w:val="-17"/>
        </w:rPr>
        <w:t xml:space="preserve"> </w:t>
      </w:r>
      <w:r w:rsidR="005F4226" w:rsidRPr="00215B53">
        <w:rPr>
          <w:rFonts w:asciiTheme="majorHAnsi" w:hAnsiTheme="majorHAnsi"/>
        </w:rPr>
        <w:t>rights</w:t>
      </w:r>
      <w:r w:rsidR="005F4226" w:rsidRPr="00215B53">
        <w:rPr>
          <w:rFonts w:asciiTheme="majorHAnsi" w:hAnsiTheme="majorHAnsi"/>
          <w:spacing w:val="-16"/>
        </w:rPr>
        <w:t xml:space="preserve"> </w:t>
      </w:r>
      <w:r w:rsidR="005F4226" w:rsidRPr="00215B53">
        <w:rPr>
          <w:rFonts w:asciiTheme="majorHAnsi" w:hAnsiTheme="majorHAnsi"/>
        </w:rPr>
        <w:t>from</w:t>
      </w:r>
      <w:r w:rsidR="005F4226" w:rsidRPr="00215B53">
        <w:rPr>
          <w:rFonts w:asciiTheme="majorHAnsi" w:hAnsiTheme="majorHAnsi"/>
          <w:spacing w:val="-16"/>
        </w:rPr>
        <w:t xml:space="preserve"> </w:t>
      </w:r>
      <w:r w:rsidR="005F4226" w:rsidRPr="00215B53">
        <w:rPr>
          <w:rFonts w:asciiTheme="majorHAnsi" w:hAnsiTheme="majorHAnsi"/>
        </w:rPr>
        <w:t>Total</w:t>
      </w:r>
      <w:r w:rsidR="005F4226" w:rsidRPr="00215B53">
        <w:rPr>
          <w:rFonts w:asciiTheme="majorHAnsi" w:hAnsiTheme="majorHAnsi"/>
          <w:spacing w:val="-19"/>
        </w:rPr>
        <w:t xml:space="preserve"> </w:t>
      </w:r>
      <w:r w:rsidR="005F4226" w:rsidRPr="00215B53">
        <w:rPr>
          <w:rFonts w:asciiTheme="majorHAnsi" w:hAnsiTheme="majorHAnsi"/>
        </w:rPr>
        <w:t>Senior</w:t>
      </w:r>
      <w:r w:rsidR="005F4226" w:rsidRPr="00215B53">
        <w:rPr>
          <w:rFonts w:asciiTheme="majorHAnsi" w:hAnsiTheme="majorHAnsi"/>
          <w:spacing w:val="-17"/>
        </w:rPr>
        <w:t xml:space="preserve"> </w:t>
      </w:r>
      <w:r w:rsidR="005F4226" w:rsidRPr="00215B53">
        <w:rPr>
          <w:rFonts w:asciiTheme="majorHAnsi" w:hAnsiTheme="majorHAnsi"/>
        </w:rPr>
        <w:t>Care.</w:t>
      </w:r>
    </w:p>
    <w:p w14:paraId="1A46FEF4" w14:textId="345A8981" w:rsidR="00722C78" w:rsidRPr="00215B53" w:rsidRDefault="006814F6">
      <w:pPr>
        <w:pStyle w:val="ListParagraph"/>
        <w:numPr>
          <w:ilvl w:val="0"/>
          <w:numId w:val="13"/>
        </w:numPr>
        <w:tabs>
          <w:tab w:val="left" w:pos="1300"/>
          <w:tab w:val="left" w:pos="1301"/>
        </w:tabs>
        <w:spacing w:before="46"/>
        <w:ind w:hanging="361"/>
        <w:rPr>
          <w:rFonts w:asciiTheme="majorHAnsi" w:hAnsiTheme="majorHAnsi"/>
        </w:rPr>
      </w:pPr>
      <w:r w:rsidRPr="00215B53">
        <w:rPr>
          <w:rFonts w:asciiTheme="majorHAnsi" w:hAnsiTheme="majorHAnsi"/>
        </w:rPr>
        <w:t>B</w:t>
      </w:r>
      <w:r w:rsidR="005F4226" w:rsidRPr="00215B53">
        <w:rPr>
          <w:rFonts w:asciiTheme="majorHAnsi" w:hAnsiTheme="majorHAnsi"/>
        </w:rPr>
        <w:t>e fully informed, in writing, of the services offered by the</w:t>
      </w:r>
      <w:r w:rsidR="005F4226" w:rsidRPr="00215B53">
        <w:rPr>
          <w:rFonts w:asciiTheme="majorHAnsi" w:hAnsiTheme="majorHAnsi"/>
          <w:spacing w:val="-7"/>
        </w:rPr>
        <w:t xml:space="preserve"> </w:t>
      </w:r>
      <w:r w:rsidR="005F4226" w:rsidRPr="00215B53">
        <w:rPr>
          <w:rFonts w:asciiTheme="majorHAnsi" w:hAnsiTheme="majorHAnsi"/>
        </w:rPr>
        <w:t>program.</w:t>
      </w:r>
    </w:p>
    <w:p w14:paraId="30AF89E5" w14:textId="6478928D" w:rsidR="00722C78" w:rsidRPr="00215B53" w:rsidRDefault="006814F6">
      <w:pPr>
        <w:pStyle w:val="ListParagraph"/>
        <w:numPr>
          <w:ilvl w:val="0"/>
          <w:numId w:val="13"/>
        </w:numPr>
        <w:tabs>
          <w:tab w:val="left" w:pos="1300"/>
          <w:tab w:val="left" w:pos="1301"/>
        </w:tabs>
        <w:spacing w:before="41" w:line="283" w:lineRule="auto"/>
        <w:ind w:right="726"/>
        <w:rPr>
          <w:rFonts w:asciiTheme="majorHAnsi" w:hAnsiTheme="majorHAnsi"/>
        </w:rPr>
      </w:pPr>
      <w:r w:rsidRPr="00215B53">
        <w:rPr>
          <w:rFonts w:asciiTheme="majorHAnsi" w:hAnsiTheme="majorHAnsi"/>
        </w:rPr>
        <w:t>A</w:t>
      </w:r>
      <w:r w:rsidR="005F4226" w:rsidRPr="00215B53">
        <w:rPr>
          <w:rFonts w:asciiTheme="majorHAnsi" w:hAnsiTheme="majorHAnsi"/>
        </w:rPr>
        <w:t xml:space="preserve"> choice of providers within the Network. Women have the right to obtain services from a qualified</w:t>
      </w:r>
      <w:r w:rsidR="005F4226" w:rsidRPr="00215B53">
        <w:rPr>
          <w:rFonts w:asciiTheme="majorHAnsi" w:hAnsiTheme="majorHAnsi"/>
          <w:spacing w:val="-40"/>
        </w:rPr>
        <w:t xml:space="preserve"> </w:t>
      </w:r>
      <w:r w:rsidR="005F4226" w:rsidRPr="00215B53">
        <w:rPr>
          <w:rFonts w:asciiTheme="majorHAnsi" w:hAnsiTheme="majorHAnsi"/>
        </w:rPr>
        <w:t>women’s</w:t>
      </w:r>
      <w:r w:rsidR="005F4226" w:rsidRPr="00215B53">
        <w:rPr>
          <w:rFonts w:asciiTheme="majorHAnsi" w:hAnsiTheme="majorHAnsi"/>
          <w:spacing w:val="-39"/>
        </w:rPr>
        <w:t xml:space="preserve"> </w:t>
      </w:r>
      <w:r w:rsidR="005F4226" w:rsidRPr="00215B53">
        <w:rPr>
          <w:rFonts w:asciiTheme="majorHAnsi" w:hAnsiTheme="majorHAnsi"/>
        </w:rPr>
        <w:t>health</w:t>
      </w:r>
      <w:r w:rsidR="005F4226" w:rsidRPr="00215B53">
        <w:rPr>
          <w:rFonts w:asciiTheme="majorHAnsi" w:hAnsiTheme="majorHAnsi"/>
          <w:spacing w:val="-41"/>
        </w:rPr>
        <w:t xml:space="preserve"> </w:t>
      </w:r>
      <w:r w:rsidR="005F4226" w:rsidRPr="00215B53">
        <w:rPr>
          <w:rFonts w:asciiTheme="majorHAnsi" w:hAnsiTheme="majorHAnsi"/>
        </w:rPr>
        <w:t>care</w:t>
      </w:r>
      <w:r w:rsidR="005F4226" w:rsidRPr="00215B53">
        <w:rPr>
          <w:rFonts w:asciiTheme="majorHAnsi" w:hAnsiTheme="majorHAnsi"/>
          <w:spacing w:val="-39"/>
        </w:rPr>
        <w:t xml:space="preserve"> </w:t>
      </w:r>
      <w:r w:rsidR="005F4226" w:rsidRPr="00215B53">
        <w:rPr>
          <w:rFonts w:asciiTheme="majorHAnsi" w:hAnsiTheme="majorHAnsi"/>
        </w:rPr>
        <w:t>specialist</w:t>
      </w:r>
      <w:r w:rsidR="005F4226" w:rsidRPr="00215B53">
        <w:rPr>
          <w:rFonts w:asciiTheme="majorHAnsi" w:hAnsiTheme="majorHAnsi"/>
          <w:spacing w:val="-39"/>
        </w:rPr>
        <w:t xml:space="preserve"> </w:t>
      </w:r>
      <w:r w:rsidR="005F4226" w:rsidRPr="00215B53">
        <w:rPr>
          <w:rFonts w:asciiTheme="majorHAnsi" w:hAnsiTheme="majorHAnsi"/>
        </w:rPr>
        <w:t>for</w:t>
      </w:r>
      <w:r w:rsidR="005F4226" w:rsidRPr="00215B53">
        <w:rPr>
          <w:rFonts w:asciiTheme="majorHAnsi" w:hAnsiTheme="majorHAnsi"/>
          <w:spacing w:val="-39"/>
        </w:rPr>
        <w:t xml:space="preserve"> </w:t>
      </w:r>
      <w:r w:rsidR="005F4226" w:rsidRPr="00215B53">
        <w:rPr>
          <w:rFonts w:asciiTheme="majorHAnsi" w:hAnsiTheme="majorHAnsi"/>
        </w:rPr>
        <w:t>routine</w:t>
      </w:r>
      <w:r w:rsidR="005F4226" w:rsidRPr="00215B53">
        <w:rPr>
          <w:rFonts w:asciiTheme="majorHAnsi" w:hAnsiTheme="majorHAnsi"/>
          <w:spacing w:val="-40"/>
        </w:rPr>
        <w:t xml:space="preserve"> </w:t>
      </w:r>
      <w:r w:rsidR="005F4226" w:rsidRPr="00215B53">
        <w:rPr>
          <w:rFonts w:asciiTheme="majorHAnsi" w:hAnsiTheme="majorHAnsi"/>
        </w:rPr>
        <w:t>or</w:t>
      </w:r>
      <w:r w:rsidR="005F4226" w:rsidRPr="00215B53">
        <w:rPr>
          <w:rFonts w:asciiTheme="majorHAnsi" w:hAnsiTheme="majorHAnsi"/>
          <w:spacing w:val="-40"/>
        </w:rPr>
        <w:t xml:space="preserve"> </w:t>
      </w:r>
      <w:r w:rsidR="005F4226" w:rsidRPr="00215B53">
        <w:rPr>
          <w:rFonts w:asciiTheme="majorHAnsi" w:hAnsiTheme="majorHAnsi"/>
        </w:rPr>
        <w:t>preventive</w:t>
      </w:r>
      <w:r w:rsidR="005F4226" w:rsidRPr="00215B53">
        <w:rPr>
          <w:rFonts w:asciiTheme="majorHAnsi" w:hAnsiTheme="majorHAnsi"/>
          <w:spacing w:val="-39"/>
        </w:rPr>
        <w:t xml:space="preserve"> </w:t>
      </w:r>
      <w:r w:rsidR="005F4226" w:rsidRPr="00215B53">
        <w:rPr>
          <w:rFonts w:asciiTheme="majorHAnsi" w:hAnsiTheme="majorHAnsi"/>
        </w:rPr>
        <w:t>women’s</w:t>
      </w:r>
      <w:r w:rsidR="005F4226" w:rsidRPr="00215B53">
        <w:rPr>
          <w:rFonts w:asciiTheme="majorHAnsi" w:hAnsiTheme="majorHAnsi"/>
          <w:spacing w:val="-40"/>
        </w:rPr>
        <w:t xml:space="preserve"> </w:t>
      </w:r>
      <w:r w:rsidR="005F4226" w:rsidRPr="00215B53">
        <w:rPr>
          <w:rFonts w:asciiTheme="majorHAnsi" w:hAnsiTheme="majorHAnsi"/>
        </w:rPr>
        <w:t>health</w:t>
      </w:r>
      <w:r w:rsidR="005F4226" w:rsidRPr="00215B53">
        <w:rPr>
          <w:rFonts w:asciiTheme="majorHAnsi" w:hAnsiTheme="majorHAnsi"/>
          <w:spacing w:val="-40"/>
        </w:rPr>
        <w:t xml:space="preserve"> </w:t>
      </w:r>
      <w:r w:rsidR="005F4226" w:rsidRPr="00215B53">
        <w:rPr>
          <w:rFonts w:asciiTheme="majorHAnsi" w:hAnsiTheme="majorHAnsi"/>
        </w:rPr>
        <w:t>care services.</w:t>
      </w:r>
    </w:p>
    <w:p w14:paraId="0FABACC4" w14:textId="77777777" w:rsidR="008F4D57" w:rsidRDefault="008F4D57">
      <w:pPr>
        <w:pStyle w:val="ListParagraph"/>
        <w:numPr>
          <w:ilvl w:val="0"/>
          <w:numId w:val="13"/>
        </w:numPr>
        <w:tabs>
          <w:tab w:val="left" w:pos="1300"/>
          <w:tab w:val="left" w:pos="1301"/>
        </w:tabs>
        <w:spacing w:before="41"/>
        <w:ind w:hanging="361"/>
        <w:rPr>
          <w:rFonts w:asciiTheme="majorHAnsi" w:hAnsiTheme="majorHAnsi"/>
        </w:rPr>
      </w:pPr>
      <w:r w:rsidRPr="008F4D57">
        <w:rPr>
          <w:rFonts w:asciiTheme="majorHAnsi" w:hAnsiTheme="majorHAnsi"/>
        </w:rPr>
        <w:t>Access emergency services.</w:t>
      </w:r>
    </w:p>
    <w:p w14:paraId="002EE6C3" w14:textId="4B8385AA" w:rsidR="00722C78" w:rsidRPr="00215B53" w:rsidRDefault="006814F6">
      <w:pPr>
        <w:pStyle w:val="ListParagraph"/>
        <w:numPr>
          <w:ilvl w:val="0"/>
          <w:numId w:val="13"/>
        </w:numPr>
        <w:tabs>
          <w:tab w:val="left" w:pos="1300"/>
          <w:tab w:val="left" w:pos="1301"/>
        </w:tabs>
        <w:spacing w:before="41"/>
        <w:ind w:hanging="361"/>
        <w:rPr>
          <w:rFonts w:asciiTheme="majorHAnsi" w:hAnsiTheme="majorHAnsi"/>
        </w:rPr>
      </w:pPr>
      <w:r w:rsidRPr="00215B53">
        <w:rPr>
          <w:rFonts w:asciiTheme="majorHAnsi" w:hAnsiTheme="majorHAnsi"/>
        </w:rPr>
        <w:t>P</w:t>
      </w:r>
      <w:r w:rsidR="005F4226" w:rsidRPr="00215B53">
        <w:rPr>
          <w:rFonts w:asciiTheme="majorHAnsi" w:hAnsiTheme="majorHAnsi"/>
        </w:rPr>
        <w:t>articipate in treatment</w:t>
      </w:r>
      <w:r w:rsidR="005F4226" w:rsidRPr="00215B53">
        <w:rPr>
          <w:rFonts w:asciiTheme="majorHAnsi" w:hAnsiTheme="majorHAnsi"/>
          <w:spacing w:val="-4"/>
        </w:rPr>
        <w:t xml:space="preserve"> </w:t>
      </w:r>
      <w:r w:rsidR="005F4226" w:rsidRPr="00215B53">
        <w:rPr>
          <w:rFonts w:asciiTheme="majorHAnsi" w:hAnsiTheme="majorHAnsi"/>
        </w:rPr>
        <w:t>decisions.</w:t>
      </w:r>
      <w:r w:rsidR="008F4D57">
        <w:rPr>
          <w:rFonts w:asciiTheme="majorHAnsi" w:hAnsiTheme="majorHAnsi"/>
        </w:rPr>
        <w:t xml:space="preserve"> </w:t>
      </w:r>
    </w:p>
    <w:p w14:paraId="22576D94" w14:textId="63FBF510" w:rsidR="00722C78" w:rsidRPr="00215B53" w:rsidRDefault="006814F6">
      <w:pPr>
        <w:pStyle w:val="ListParagraph"/>
        <w:numPr>
          <w:ilvl w:val="0"/>
          <w:numId w:val="13"/>
        </w:numPr>
        <w:tabs>
          <w:tab w:val="left" w:pos="1300"/>
          <w:tab w:val="left" w:pos="1301"/>
        </w:tabs>
        <w:spacing w:before="42" w:line="273" w:lineRule="auto"/>
        <w:ind w:right="674"/>
        <w:rPr>
          <w:rFonts w:asciiTheme="majorHAnsi" w:hAnsiTheme="majorHAnsi"/>
        </w:rPr>
      </w:pPr>
      <w:r w:rsidRPr="00215B53">
        <w:rPr>
          <w:rFonts w:asciiTheme="majorHAnsi" w:hAnsiTheme="majorHAnsi"/>
        </w:rPr>
        <w:t>H</w:t>
      </w:r>
      <w:r w:rsidR="005F4226" w:rsidRPr="00215B53">
        <w:rPr>
          <w:rFonts w:asciiTheme="majorHAnsi" w:hAnsiTheme="majorHAnsi"/>
        </w:rPr>
        <w:t>ave all treatment options explained in a way that the participant understands, to be fully informed of their health status, and to make health care</w:t>
      </w:r>
      <w:r w:rsidR="005F4226" w:rsidRPr="00215B53">
        <w:rPr>
          <w:rFonts w:asciiTheme="majorHAnsi" w:hAnsiTheme="majorHAnsi"/>
          <w:spacing w:val="-13"/>
        </w:rPr>
        <w:t xml:space="preserve"> </w:t>
      </w:r>
      <w:r w:rsidR="005F4226" w:rsidRPr="00215B53">
        <w:rPr>
          <w:rFonts w:asciiTheme="majorHAnsi" w:hAnsiTheme="majorHAnsi"/>
        </w:rPr>
        <w:t>decisions.</w:t>
      </w:r>
    </w:p>
    <w:p w14:paraId="0F139D16" w14:textId="03173456" w:rsidR="00722C78" w:rsidRPr="00215B53" w:rsidRDefault="006814F6">
      <w:pPr>
        <w:pStyle w:val="ListParagraph"/>
        <w:numPr>
          <w:ilvl w:val="0"/>
          <w:numId w:val="13"/>
        </w:numPr>
        <w:tabs>
          <w:tab w:val="left" w:pos="1300"/>
          <w:tab w:val="left" w:pos="1301"/>
        </w:tabs>
        <w:spacing w:before="4"/>
        <w:ind w:hanging="361"/>
        <w:rPr>
          <w:rFonts w:asciiTheme="majorHAnsi" w:hAnsiTheme="majorHAnsi"/>
        </w:rPr>
      </w:pPr>
      <w:r w:rsidRPr="00215B53">
        <w:rPr>
          <w:rFonts w:asciiTheme="majorHAnsi" w:hAnsiTheme="majorHAnsi"/>
        </w:rPr>
        <w:t>H</w:t>
      </w:r>
      <w:r w:rsidR="005F4226" w:rsidRPr="00215B53">
        <w:rPr>
          <w:rFonts w:asciiTheme="majorHAnsi" w:hAnsiTheme="majorHAnsi"/>
        </w:rPr>
        <w:t>ave the Total Senior Care staff help the participant create advance</w:t>
      </w:r>
      <w:r w:rsidR="005F4226" w:rsidRPr="00215B53">
        <w:rPr>
          <w:rFonts w:asciiTheme="majorHAnsi" w:hAnsiTheme="majorHAnsi"/>
          <w:spacing w:val="-16"/>
        </w:rPr>
        <w:t xml:space="preserve"> </w:t>
      </w:r>
      <w:r w:rsidR="005F4226" w:rsidRPr="00215B53">
        <w:rPr>
          <w:rFonts w:asciiTheme="majorHAnsi" w:hAnsiTheme="majorHAnsi"/>
        </w:rPr>
        <w:t>directives.</w:t>
      </w:r>
    </w:p>
    <w:p w14:paraId="7E7E2071" w14:textId="77777777" w:rsidR="00722C78" w:rsidRPr="00215B53" w:rsidRDefault="00722C78">
      <w:pPr>
        <w:rPr>
          <w:rFonts w:asciiTheme="majorHAnsi" w:hAnsiTheme="majorHAnsi"/>
        </w:rPr>
        <w:sectPr w:rsidR="00722C78" w:rsidRPr="00215B53">
          <w:pgSz w:w="12240" w:h="15840"/>
          <w:pgMar w:top="1000" w:right="960" w:bottom="900" w:left="1220" w:header="0" w:footer="702" w:gutter="0"/>
          <w:cols w:space="720"/>
        </w:sectPr>
      </w:pPr>
    </w:p>
    <w:p w14:paraId="47AF8BE2" w14:textId="185CAD27" w:rsidR="00722C78" w:rsidRPr="00215B53" w:rsidRDefault="006814F6">
      <w:pPr>
        <w:pStyle w:val="ListParagraph"/>
        <w:numPr>
          <w:ilvl w:val="0"/>
          <w:numId w:val="13"/>
        </w:numPr>
        <w:tabs>
          <w:tab w:val="left" w:pos="1300"/>
          <w:tab w:val="left" w:pos="1301"/>
        </w:tabs>
        <w:spacing w:before="79"/>
        <w:ind w:hanging="361"/>
        <w:rPr>
          <w:rFonts w:asciiTheme="majorHAnsi" w:hAnsiTheme="majorHAnsi"/>
        </w:rPr>
      </w:pPr>
      <w:r w:rsidRPr="00215B53">
        <w:rPr>
          <w:rFonts w:asciiTheme="majorHAnsi" w:hAnsiTheme="majorHAnsi"/>
        </w:rPr>
        <w:lastRenderedPageBreak/>
        <w:t>P</w:t>
      </w:r>
      <w:r w:rsidR="005F4226" w:rsidRPr="00215B53">
        <w:rPr>
          <w:rFonts w:asciiTheme="majorHAnsi" w:hAnsiTheme="majorHAnsi"/>
        </w:rPr>
        <w:t>articipate in making and carrying out the plan of</w:t>
      </w:r>
      <w:r w:rsidR="005F4226" w:rsidRPr="00215B53">
        <w:rPr>
          <w:rFonts w:asciiTheme="majorHAnsi" w:hAnsiTheme="majorHAnsi"/>
          <w:spacing w:val="-13"/>
        </w:rPr>
        <w:t xml:space="preserve"> </w:t>
      </w:r>
      <w:r w:rsidR="005F4226" w:rsidRPr="00215B53">
        <w:rPr>
          <w:rFonts w:asciiTheme="majorHAnsi" w:hAnsiTheme="majorHAnsi"/>
        </w:rPr>
        <w:t>care.</w:t>
      </w:r>
    </w:p>
    <w:p w14:paraId="34962841" w14:textId="533A0602" w:rsidR="00722C78" w:rsidRPr="00215B53" w:rsidRDefault="006814F6">
      <w:pPr>
        <w:pStyle w:val="ListParagraph"/>
        <w:numPr>
          <w:ilvl w:val="0"/>
          <w:numId w:val="13"/>
        </w:numPr>
        <w:tabs>
          <w:tab w:val="left" w:pos="1300"/>
          <w:tab w:val="left" w:pos="1301"/>
        </w:tabs>
        <w:spacing w:before="42" w:line="273" w:lineRule="auto"/>
        <w:ind w:right="431"/>
        <w:rPr>
          <w:rFonts w:asciiTheme="majorHAnsi" w:hAnsiTheme="majorHAnsi"/>
        </w:rPr>
      </w:pPr>
      <w:r w:rsidRPr="00215B53">
        <w:rPr>
          <w:rFonts w:asciiTheme="majorHAnsi" w:hAnsiTheme="majorHAnsi"/>
        </w:rPr>
        <w:t>B</w:t>
      </w:r>
      <w:r w:rsidR="005F4226" w:rsidRPr="00215B53">
        <w:rPr>
          <w:rFonts w:asciiTheme="majorHAnsi" w:hAnsiTheme="majorHAnsi"/>
        </w:rPr>
        <w:t>e given advance notice, in writing, of any plan to move the participant to another treatment setting and the reason for the</w:t>
      </w:r>
      <w:r w:rsidR="005F4226" w:rsidRPr="00215B53">
        <w:rPr>
          <w:rFonts w:asciiTheme="majorHAnsi" w:hAnsiTheme="majorHAnsi"/>
          <w:spacing w:val="-4"/>
        </w:rPr>
        <w:t xml:space="preserve"> </w:t>
      </w:r>
      <w:r w:rsidR="005F4226" w:rsidRPr="00215B53">
        <w:rPr>
          <w:rFonts w:asciiTheme="majorHAnsi" w:hAnsiTheme="majorHAnsi"/>
        </w:rPr>
        <w:t>change.</w:t>
      </w:r>
    </w:p>
    <w:p w14:paraId="7F932691" w14:textId="09EC22F9" w:rsidR="00722C78" w:rsidRPr="00215B53" w:rsidRDefault="006814F6">
      <w:pPr>
        <w:pStyle w:val="ListParagraph"/>
        <w:numPr>
          <w:ilvl w:val="0"/>
          <w:numId w:val="13"/>
        </w:numPr>
        <w:tabs>
          <w:tab w:val="left" w:pos="1300"/>
          <w:tab w:val="left" w:pos="1301"/>
        </w:tabs>
        <w:spacing w:before="5"/>
        <w:ind w:hanging="361"/>
        <w:rPr>
          <w:rFonts w:asciiTheme="majorHAnsi" w:hAnsiTheme="majorHAnsi"/>
        </w:rPr>
      </w:pPr>
      <w:r w:rsidRPr="00215B53">
        <w:rPr>
          <w:rFonts w:asciiTheme="majorHAnsi" w:hAnsiTheme="majorHAnsi"/>
        </w:rPr>
        <w:t>H</w:t>
      </w:r>
      <w:r w:rsidR="005F4226" w:rsidRPr="00215B53">
        <w:rPr>
          <w:rFonts w:asciiTheme="majorHAnsi" w:hAnsiTheme="majorHAnsi"/>
        </w:rPr>
        <w:t>ave health information kept</w:t>
      </w:r>
      <w:r w:rsidR="005F4226" w:rsidRPr="00215B53">
        <w:rPr>
          <w:rFonts w:asciiTheme="majorHAnsi" w:hAnsiTheme="majorHAnsi"/>
          <w:spacing w:val="-3"/>
        </w:rPr>
        <w:t xml:space="preserve"> </w:t>
      </w:r>
      <w:r w:rsidR="005F4226" w:rsidRPr="00215B53">
        <w:rPr>
          <w:rFonts w:asciiTheme="majorHAnsi" w:hAnsiTheme="majorHAnsi"/>
        </w:rPr>
        <w:t>private.</w:t>
      </w:r>
    </w:p>
    <w:p w14:paraId="4B3B8A87" w14:textId="68F4CCF9" w:rsidR="00722C78" w:rsidRPr="00215B53" w:rsidRDefault="006814F6">
      <w:pPr>
        <w:pStyle w:val="ListParagraph"/>
        <w:numPr>
          <w:ilvl w:val="0"/>
          <w:numId w:val="13"/>
        </w:numPr>
        <w:tabs>
          <w:tab w:val="left" w:pos="1300"/>
          <w:tab w:val="left" w:pos="1301"/>
        </w:tabs>
        <w:spacing w:before="39"/>
        <w:ind w:hanging="361"/>
        <w:rPr>
          <w:rFonts w:asciiTheme="majorHAnsi" w:hAnsiTheme="majorHAnsi"/>
        </w:rPr>
      </w:pPr>
      <w:r w:rsidRPr="00215B53">
        <w:rPr>
          <w:rFonts w:asciiTheme="majorHAnsi" w:hAnsiTheme="majorHAnsi"/>
        </w:rPr>
        <w:t>F</w:t>
      </w:r>
      <w:r w:rsidR="005F4226" w:rsidRPr="00215B53">
        <w:rPr>
          <w:rFonts w:asciiTheme="majorHAnsi" w:hAnsiTheme="majorHAnsi"/>
        </w:rPr>
        <w:t>ile a complaint and to receive a full explanation of the complaint</w:t>
      </w:r>
      <w:r w:rsidR="005F4226" w:rsidRPr="00215B53">
        <w:rPr>
          <w:rFonts w:asciiTheme="majorHAnsi" w:hAnsiTheme="majorHAnsi"/>
          <w:spacing w:val="-10"/>
        </w:rPr>
        <w:t xml:space="preserve"> </w:t>
      </w:r>
      <w:r w:rsidR="005F4226" w:rsidRPr="00215B53">
        <w:rPr>
          <w:rFonts w:asciiTheme="majorHAnsi" w:hAnsiTheme="majorHAnsi"/>
        </w:rPr>
        <w:t>process.</w:t>
      </w:r>
    </w:p>
    <w:p w14:paraId="463E2EA4" w14:textId="4906B91F" w:rsidR="00722C78" w:rsidRPr="00215B53" w:rsidRDefault="006814F6">
      <w:pPr>
        <w:pStyle w:val="ListParagraph"/>
        <w:numPr>
          <w:ilvl w:val="0"/>
          <w:numId w:val="13"/>
        </w:numPr>
        <w:tabs>
          <w:tab w:val="left" w:pos="1300"/>
          <w:tab w:val="left" w:pos="1301"/>
        </w:tabs>
        <w:spacing w:before="41"/>
        <w:ind w:hanging="361"/>
        <w:rPr>
          <w:rFonts w:asciiTheme="majorHAnsi" w:hAnsiTheme="majorHAnsi"/>
        </w:rPr>
      </w:pPr>
      <w:r w:rsidRPr="00215B53">
        <w:rPr>
          <w:rFonts w:asciiTheme="majorHAnsi" w:hAnsiTheme="majorHAnsi"/>
        </w:rPr>
        <w:t>A</w:t>
      </w:r>
      <w:r w:rsidR="005F4226" w:rsidRPr="00215B53">
        <w:rPr>
          <w:rFonts w:asciiTheme="majorHAnsi" w:hAnsiTheme="majorHAnsi"/>
        </w:rPr>
        <w:t>ppeal any treatment decision by the Total Senior Care program, staff, or</w:t>
      </w:r>
      <w:r w:rsidR="005F4226" w:rsidRPr="00215B53">
        <w:rPr>
          <w:rFonts w:asciiTheme="majorHAnsi" w:hAnsiTheme="majorHAnsi"/>
          <w:spacing w:val="-15"/>
        </w:rPr>
        <w:t xml:space="preserve"> </w:t>
      </w:r>
      <w:r w:rsidR="005F4226" w:rsidRPr="00215B53">
        <w:rPr>
          <w:rFonts w:asciiTheme="majorHAnsi" w:hAnsiTheme="majorHAnsi"/>
        </w:rPr>
        <w:t>contractors.</w:t>
      </w:r>
    </w:p>
    <w:p w14:paraId="5A901BFF" w14:textId="5CF41D2F" w:rsidR="00722C78" w:rsidRPr="00215B53" w:rsidRDefault="006814F6">
      <w:pPr>
        <w:pStyle w:val="ListParagraph"/>
        <w:numPr>
          <w:ilvl w:val="0"/>
          <w:numId w:val="13"/>
        </w:numPr>
        <w:tabs>
          <w:tab w:val="left" w:pos="1300"/>
          <w:tab w:val="left" w:pos="1301"/>
        </w:tabs>
        <w:spacing w:before="39" w:line="276" w:lineRule="auto"/>
        <w:ind w:right="467"/>
        <w:rPr>
          <w:rFonts w:asciiTheme="majorHAnsi" w:hAnsiTheme="majorHAnsi"/>
        </w:rPr>
      </w:pPr>
      <w:r w:rsidRPr="00215B53">
        <w:rPr>
          <w:rFonts w:asciiTheme="majorHAnsi" w:hAnsiTheme="majorHAnsi"/>
        </w:rPr>
        <w:t>L</w:t>
      </w:r>
      <w:r w:rsidR="005F4226" w:rsidRPr="00215B53">
        <w:rPr>
          <w:rFonts w:asciiTheme="majorHAnsi" w:hAnsiTheme="majorHAnsi"/>
        </w:rPr>
        <w:t>eave the program at any time and for any reason if the participant believes that Total Senior Care is no longer the program option for</w:t>
      </w:r>
      <w:r w:rsidR="005F4226" w:rsidRPr="00215B53">
        <w:rPr>
          <w:rFonts w:asciiTheme="majorHAnsi" w:hAnsiTheme="majorHAnsi"/>
          <w:spacing w:val="-3"/>
        </w:rPr>
        <w:t xml:space="preserve"> </w:t>
      </w:r>
      <w:r w:rsidR="005F4226" w:rsidRPr="00215B53">
        <w:rPr>
          <w:rFonts w:asciiTheme="majorHAnsi" w:hAnsiTheme="majorHAnsi"/>
        </w:rPr>
        <w:t>them.</w:t>
      </w:r>
    </w:p>
    <w:p w14:paraId="658EFE58" w14:textId="41660CDD" w:rsidR="00722C78" w:rsidRPr="00215B53" w:rsidRDefault="006814F6">
      <w:pPr>
        <w:pStyle w:val="ListParagraph"/>
        <w:numPr>
          <w:ilvl w:val="0"/>
          <w:numId w:val="13"/>
        </w:numPr>
        <w:tabs>
          <w:tab w:val="left" w:pos="1300"/>
          <w:tab w:val="left" w:pos="1301"/>
        </w:tabs>
        <w:spacing w:before="2"/>
        <w:ind w:hanging="361"/>
        <w:rPr>
          <w:rFonts w:asciiTheme="majorHAnsi" w:hAnsiTheme="majorHAnsi"/>
        </w:rPr>
      </w:pPr>
      <w:r w:rsidRPr="00215B53">
        <w:rPr>
          <w:rFonts w:asciiTheme="majorHAnsi" w:hAnsiTheme="majorHAnsi"/>
        </w:rPr>
        <w:t>H</w:t>
      </w:r>
      <w:r w:rsidR="005F4226" w:rsidRPr="00215B53">
        <w:rPr>
          <w:rFonts w:asciiTheme="majorHAnsi" w:hAnsiTheme="majorHAnsi"/>
        </w:rPr>
        <w:t>ave Rights when receiving care from a provider in the</w:t>
      </w:r>
      <w:r w:rsidR="005F4226" w:rsidRPr="00215B53">
        <w:rPr>
          <w:rFonts w:asciiTheme="majorHAnsi" w:hAnsiTheme="majorHAnsi"/>
          <w:spacing w:val="-11"/>
        </w:rPr>
        <w:t xml:space="preserve"> </w:t>
      </w:r>
      <w:r w:rsidR="005F4226" w:rsidRPr="00215B53">
        <w:rPr>
          <w:rFonts w:asciiTheme="majorHAnsi" w:hAnsiTheme="majorHAnsi"/>
        </w:rPr>
        <w:t>Network.</w:t>
      </w:r>
    </w:p>
    <w:p w14:paraId="39C067B6" w14:textId="77777777" w:rsidR="00722C78" w:rsidRPr="00954EE2" w:rsidRDefault="00722C78">
      <w:pPr>
        <w:pStyle w:val="BodyText"/>
        <w:spacing w:before="4"/>
        <w:rPr>
          <w:rFonts w:asciiTheme="majorHAnsi" w:hAnsiTheme="majorHAnsi"/>
          <w:sz w:val="38"/>
        </w:rPr>
      </w:pPr>
    </w:p>
    <w:p w14:paraId="2557809E" w14:textId="77777777" w:rsidR="00722C78" w:rsidRPr="00954EE2" w:rsidRDefault="005F4226">
      <w:pPr>
        <w:pStyle w:val="Heading3"/>
        <w:spacing w:line="257" w:lineRule="exact"/>
        <w:rPr>
          <w:rFonts w:asciiTheme="majorHAnsi" w:hAnsiTheme="majorHAnsi"/>
        </w:rPr>
      </w:pPr>
      <w:bookmarkStart w:id="21" w:name="_bookmark20"/>
      <w:bookmarkEnd w:id="21"/>
      <w:r w:rsidRPr="00954EE2">
        <w:rPr>
          <w:rFonts w:asciiTheme="majorHAnsi" w:hAnsiTheme="majorHAnsi"/>
          <w:color w:val="4F81BC"/>
        </w:rPr>
        <w:t>Grievance and Appeals</w:t>
      </w:r>
    </w:p>
    <w:p w14:paraId="28EDFC86" w14:textId="77777777" w:rsidR="00722C78" w:rsidRPr="00954EE2" w:rsidRDefault="005F4226">
      <w:pPr>
        <w:pStyle w:val="BodyText"/>
        <w:spacing w:line="276" w:lineRule="auto"/>
        <w:ind w:left="220" w:right="391" w:firstLine="719"/>
        <w:rPr>
          <w:rFonts w:asciiTheme="majorHAnsi" w:hAnsiTheme="majorHAnsi"/>
        </w:rPr>
      </w:pPr>
      <w:r w:rsidRPr="00954EE2">
        <w:rPr>
          <w:rFonts w:asciiTheme="majorHAnsi" w:hAnsiTheme="majorHAnsi"/>
        </w:rPr>
        <w:t>A grievance is any complaint, either written or oral, expressing dissatisfaction with service delivery</w:t>
      </w:r>
      <w:r w:rsidRPr="00954EE2">
        <w:rPr>
          <w:rFonts w:asciiTheme="majorHAnsi" w:hAnsiTheme="majorHAnsi"/>
          <w:spacing w:val="-10"/>
        </w:rPr>
        <w:t xml:space="preserve"> </w:t>
      </w:r>
      <w:r w:rsidRPr="00954EE2">
        <w:rPr>
          <w:rFonts w:asciiTheme="majorHAnsi" w:hAnsiTheme="majorHAnsi"/>
        </w:rPr>
        <w:t>or</w:t>
      </w:r>
      <w:r w:rsidRPr="00954EE2">
        <w:rPr>
          <w:rFonts w:asciiTheme="majorHAnsi" w:hAnsiTheme="majorHAnsi"/>
          <w:spacing w:val="-8"/>
        </w:rPr>
        <w:t xml:space="preserve"> </w:t>
      </w:r>
      <w:r w:rsidRPr="00954EE2">
        <w:rPr>
          <w:rFonts w:asciiTheme="majorHAnsi" w:hAnsiTheme="majorHAnsi"/>
        </w:rPr>
        <w:t>the</w:t>
      </w:r>
      <w:r w:rsidRPr="00954EE2">
        <w:rPr>
          <w:rFonts w:asciiTheme="majorHAnsi" w:hAnsiTheme="majorHAnsi"/>
          <w:spacing w:val="-10"/>
        </w:rPr>
        <w:t xml:space="preserve"> </w:t>
      </w:r>
      <w:r w:rsidRPr="00954EE2">
        <w:rPr>
          <w:rFonts w:asciiTheme="majorHAnsi" w:hAnsiTheme="majorHAnsi"/>
        </w:rPr>
        <w:t>quality</w:t>
      </w:r>
      <w:r w:rsidRPr="00954EE2">
        <w:rPr>
          <w:rFonts w:asciiTheme="majorHAnsi" w:hAnsiTheme="majorHAnsi"/>
          <w:spacing w:val="-8"/>
        </w:rPr>
        <w:t xml:space="preserve"> </w:t>
      </w:r>
      <w:r w:rsidRPr="00954EE2">
        <w:rPr>
          <w:rFonts w:asciiTheme="majorHAnsi" w:hAnsiTheme="majorHAnsi"/>
        </w:rPr>
        <w:t>of</w:t>
      </w:r>
      <w:r w:rsidRPr="00954EE2">
        <w:rPr>
          <w:rFonts w:asciiTheme="majorHAnsi" w:hAnsiTheme="majorHAnsi"/>
          <w:spacing w:val="-9"/>
        </w:rPr>
        <w:t xml:space="preserve"> </w:t>
      </w:r>
      <w:r w:rsidRPr="00954EE2">
        <w:rPr>
          <w:rFonts w:asciiTheme="majorHAnsi" w:hAnsiTheme="majorHAnsi"/>
        </w:rPr>
        <w:t>care</w:t>
      </w:r>
      <w:r w:rsidRPr="00954EE2">
        <w:rPr>
          <w:rFonts w:asciiTheme="majorHAnsi" w:hAnsiTheme="majorHAnsi"/>
          <w:spacing w:val="-8"/>
        </w:rPr>
        <w:t xml:space="preserve"> </w:t>
      </w:r>
      <w:r w:rsidRPr="00954EE2">
        <w:rPr>
          <w:rFonts w:asciiTheme="majorHAnsi" w:hAnsiTheme="majorHAnsi"/>
        </w:rPr>
        <w:t>that</w:t>
      </w:r>
      <w:r w:rsidRPr="00954EE2">
        <w:rPr>
          <w:rFonts w:asciiTheme="majorHAnsi" w:hAnsiTheme="majorHAnsi"/>
          <w:spacing w:val="-8"/>
        </w:rPr>
        <w:t xml:space="preserve"> </w:t>
      </w:r>
      <w:r w:rsidRPr="00954EE2">
        <w:rPr>
          <w:rFonts w:asciiTheme="majorHAnsi" w:hAnsiTheme="majorHAnsi"/>
        </w:rPr>
        <w:t>is</w:t>
      </w:r>
      <w:r w:rsidRPr="00954EE2">
        <w:rPr>
          <w:rFonts w:asciiTheme="majorHAnsi" w:hAnsiTheme="majorHAnsi"/>
          <w:spacing w:val="-8"/>
        </w:rPr>
        <w:t xml:space="preserve"> </w:t>
      </w:r>
      <w:r w:rsidRPr="00954EE2">
        <w:rPr>
          <w:rFonts w:asciiTheme="majorHAnsi" w:hAnsiTheme="majorHAnsi"/>
        </w:rPr>
        <w:t>furnished</w:t>
      </w:r>
      <w:r w:rsidRPr="00954EE2">
        <w:rPr>
          <w:rFonts w:asciiTheme="majorHAnsi" w:hAnsiTheme="majorHAnsi"/>
          <w:spacing w:val="-8"/>
        </w:rPr>
        <w:t xml:space="preserve"> </w:t>
      </w:r>
      <w:r w:rsidRPr="00954EE2">
        <w:rPr>
          <w:rFonts w:asciiTheme="majorHAnsi" w:hAnsiTheme="majorHAnsi"/>
        </w:rPr>
        <w:t>to</w:t>
      </w:r>
      <w:r w:rsidRPr="00954EE2">
        <w:rPr>
          <w:rFonts w:asciiTheme="majorHAnsi" w:hAnsiTheme="majorHAnsi"/>
          <w:spacing w:val="-8"/>
        </w:rPr>
        <w:t xml:space="preserve"> </w:t>
      </w:r>
      <w:r w:rsidRPr="00954EE2">
        <w:rPr>
          <w:rFonts w:asciiTheme="majorHAnsi" w:hAnsiTheme="majorHAnsi"/>
        </w:rPr>
        <w:t>the</w:t>
      </w:r>
      <w:r w:rsidRPr="00954EE2">
        <w:rPr>
          <w:rFonts w:asciiTheme="majorHAnsi" w:hAnsiTheme="majorHAnsi"/>
          <w:spacing w:val="-8"/>
        </w:rPr>
        <w:t xml:space="preserve"> </w:t>
      </w:r>
      <w:r w:rsidRPr="00954EE2">
        <w:rPr>
          <w:rFonts w:asciiTheme="majorHAnsi" w:hAnsiTheme="majorHAnsi"/>
        </w:rPr>
        <w:t>participant</w:t>
      </w:r>
      <w:r w:rsidRPr="00954EE2">
        <w:rPr>
          <w:rFonts w:asciiTheme="majorHAnsi" w:hAnsiTheme="majorHAnsi"/>
          <w:spacing w:val="-8"/>
        </w:rPr>
        <w:t xml:space="preserve"> </w:t>
      </w:r>
      <w:r w:rsidRPr="00954EE2">
        <w:rPr>
          <w:rFonts w:asciiTheme="majorHAnsi" w:hAnsiTheme="majorHAnsi"/>
        </w:rPr>
        <w:t>by</w:t>
      </w:r>
      <w:r w:rsidRPr="00954EE2">
        <w:rPr>
          <w:rFonts w:asciiTheme="majorHAnsi" w:hAnsiTheme="majorHAnsi"/>
          <w:spacing w:val="-8"/>
        </w:rPr>
        <w:t xml:space="preserve"> </w:t>
      </w:r>
      <w:r w:rsidRPr="00954EE2">
        <w:rPr>
          <w:rFonts w:asciiTheme="majorHAnsi" w:hAnsiTheme="majorHAnsi"/>
        </w:rPr>
        <w:t>staff</w:t>
      </w:r>
      <w:r w:rsidRPr="00954EE2">
        <w:rPr>
          <w:rFonts w:asciiTheme="majorHAnsi" w:hAnsiTheme="majorHAnsi"/>
          <w:spacing w:val="-22"/>
        </w:rPr>
        <w:t xml:space="preserve"> </w:t>
      </w:r>
      <w:r w:rsidRPr="00954EE2">
        <w:rPr>
          <w:rFonts w:asciiTheme="majorHAnsi" w:hAnsiTheme="majorHAnsi"/>
        </w:rPr>
        <w:t>or</w:t>
      </w:r>
      <w:r w:rsidRPr="00954EE2">
        <w:rPr>
          <w:rFonts w:asciiTheme="majorHAnsi" w:hAnsiTheme="majorHAnsi"/>
          <w:spacing w:val="-21"/>
        </w:rPr>
        <w:t xml:space="preserve"> </w:t>
      </w:r>
      <w:r w:rsidRPr="00954EE2">
        <w:rPr>
          <w:rFonts w:asciiTheme="majorHAnsi" w:hAnsiTheme="majorHAnsi"/>
        </w:rPr>
        <w:t>one</w:t>
      </w:r>
      <w:r w:rsidRPr="00954EE2">
        <w:rPr>
          <w:rFonts w:asciiTheme="majorHAnsi" w:hAnsiTheme="majorHAnsi"/>
          <w:spacing w:val="-21"/>
        </w:rPr>
        <w:t xml:space="preserve"> </w:t>
      </w:r>
      <w:r w:rsidRPr="00954EE2">
        <w:rPr>
          <w:rFonts w:asciiTheme="majorHAnsi" w:hAnsiTheme="majorHAnsi"/>
        </w:rPr>
        <w:t>of</w:t>
      </w:r>
      <w:r w:rsidRPr="00954EE2">
        <w:rPr>
          <w:rFonts w:asciiTheme="majorHAnsi" w:hAnsiTheme="majorHAnsi"/>
          <w:spacing w:val="-21"/>
        </w:rPr>
        <w:t xml:space="preserve"> </w:t>
      </w:r>
      <w:r w:rsidRPr="00954EE2">
        <w:rPr>
          <w:rFonts w:asciiTheme="majorHAnsi" w:hAnsiTheme="majorHAnsi"/>
        </w:rPr>
        <w:t>the</w:t>
      </w:r>
      <w:r w:rsidRPr="00954EE2">
        <w:rPr>
          <w:rFonts w:asciiTheme="majorHAnsi" w:hAnsiTheme="majorHAnsi"/>
          <w:spacing w:val="-19"/>
        </w:rPr>
        <w:t xml:space="preserve"> </w:t>
      </w:r>
      <w:r w:rsidRPr="00954EE2">
        <w:rPr>
          <w:rFonts w:asciiTheme="majorHAnsi" w:hAnsiTheme="majorHAnsi"/>
        </w:rPr>
        <w:t>program’s</w:t>
      </w:r>
      <w:r w:rsidRPr="00954EE2">
        <w:rPr>
          <w:rFonts w:asciiTheme="majorHAnsi" w:hAnsiTheme="majorHAnsi"/>
          <w:spacing w:val="-20"/>
        </w:rPr>
        <w:t xml:space="preserve"> </w:t>
      </w:r>
      <w:r w:rsidRPr="00954EE2">
        <w:rPr>
          <w:rFonts w:asciiTheme="majorHAnsi" w:hAnsiTheme="majorHAnsi"/>
        </w:rPr>
        <w:t>network providers. If a participant expresses dissatisfaction about care or services received as a Total Senior Care participant to a provider, whether or not the source of complaint is the provider, the provider is expected to encourage the participant to voice their grievance verbally or in writing to Total Senior Care. Any Total Senior Care staff person may receive a</w:t>
      </w:r>
      <w:r w:rsidRPr="00954EE2">
        <w:rPr>
          <w:rFonts w:asciiTheme="majorHAnsi" w:hAnsiTheme="majorHAnsi"/>
          <w:spacing w:val="-2"/>
        </w:rPr>
        <w:t xml:space="preserve"> </w:t>
      </w:r>
      <w:r w:rsidRPr="00954EE2">
        <w:rPr>
          <w:rFonts w:asciiTheme="majorHAnsi" w:hAnsiTheme="majorHAnsi"/>
        </w:rPr>
        <w:t>grievance.</w:t>
      </w:r>
    </w:p>
    <w:p w14:paraId="4CFD7353" w14:textId="77777777" w:rsidR="00722C78" w:rsidRPr="00954EE2" w:rsidRDefault="00722C78">
      <w:pPr>
        <w:pStyle w:val="BodyText"/>
        <w:spacing w:before="7"/>
        <w:rPr>
          <w:rFonts w:asciiTheme="majorHAnsi" w:hAnsiTheme="majorHAnsi"/>
          <w:sz w:val="16"/>
        </w:rPr>
      </w:pPr>
    </w:p>
    <w:p w14:paraId="323E1E68" w14:textId="77777777" w:rsidR="00722C78" w:rsidRPr="00954EE2" w:rsidRDefault="005F4226">
      <w:pPr>
        <w:pStyle w:val="Heading3"/>
        <w:spacing w:line="257" w:lineRule="exact"/>
        <w:rPr>
          <w:rFonts w:asciiTheme="majorHAnsi" w:hAnsiTheme="majorHAnsi"/>
        </w:rPr>
      </w:pPr>
      <w:bookmarkStart w:id="22" w:name="_bookmark21"/>
      <w:bookmarkEnd w:id="22"/>
      <w:r w:rsidRPr="00954EE2">
        <w:rPr>
          <w:rFonts w:asciiTheme="majorHAnsi" w:hAnsiTheme="majorHAnsi"/>
          <w:color w:val="4F81BC"/>
        </w:rPr>
        <w:t>The Grievance</w:t>
      </w:r>
      <w:r w:rsidRPr="00954EE2">
        <w:rPr>
          <w:rFonts w:asciiTheme="majorHAnsi" w:hAnsiTheme="majorHAnsi"/>
          <w:color w:val="4F81BC"/>
          <w:spacing w:val="-5"/>
        </w:rPr>
        <w:t xml:space="preserve"> </w:t>
      </w:r>
      <w:r w:rsidRPr="00954EE2">
        <w:rPr>
          <w:rFonts w:asciiTheme="majorHAnsi" w:hAnsiTheme="majorHAnsi"/>
          <w:color w:val="4F81BC"/>
        </w:rPr>
        <w:t>Process</w:t>
      </w:r>
    </w:p>
    <w:p w14:paraId="14213ACD" w14:textId="77777777" w:rsidR="00722C78" w:rsidRPr="00954EE2" w:rsidRDefault="005F4226">
      <w:pPr>
        <w:pStyle w:val="BodyText"/>
        <w:spacing w:line="276" w:lineRule="auto"/>
        <w:ind w:left="220" w:right="614" w:firstLine="719"/>
        <w:rPr>
          <w:rFonts w:asciiTheme="majorHAnsi" w:hAnsiTheme="majorHAnsi"/>
        </w:rPr>
      </w:pPr>
      <w:r w:rsidRPr="00954EE2">
        <w:rPr>
          <w:rFonts w:asciiTheme="majorHAnsi" w:hAnsiTheme="majorHAnsi"/>
        </w:rPr>
        <w:t>As noted, participant may file a grievance orally or in writing with Total Senior Care. The staff person who receives the grievance will record it, and a staff member will be assigned to oversee the review of the grievance. A written copy of the grievance process is provided to participants at the time the grievance is received. In many cases, a grievance can be resolved at the time the concern is expressed. All grievances will be resolved within thirty (30) days from the time they are received by the program. Total Senior Care sends out a notice when the grievance is resolved. Provider network members</w:t>
      </w:r>
      <w:r w:rsidRPr="00954EE2">
        <w:rPr>
          <w:rFonts w:asciiTheme="majorHAnsi" w:hAnsiTheme="majorHAnsi"/>
          <w:spacing w:val="-15"/>
        </w:rPr>
        <w:t xml:space="preserve"> </w:t>
      </w:r>
      <w:r w:rsidRPr="00954EE2">
        <w:rPr>
          <w:rFonts w:asciiTheme="majorHAnsi" w:hAnsiTheme="majorHAnsi"/>
        </w:rPr>
        <w:t>will</w:t>
      </w:r>
      <w:r w:rsidRPr="00954EE2">
        <w:rPr>
          <w:rFonts w:asciiTheme="majorHAnsi" w:hAnsiTheme="majorHAnsi"/>
          <w:spacing w:val="-14"/>
        </w:rPr>
        <w:t xml:space="preserve"> </w:t>
      </w:r>
      <w:r w:rsidRPr="00954EE2">
        <w:rPr>
          <w:rFonts w:asciiTheme="majorHAnsi" w:hAnsiTheme="majorHAnsi"/>
        </w:rPr>
        <w:t>be</w:t>
      </w:r>
      <w:r w:rsidRPr="00954EE2">
        <w:rPr>
          <w:rFonts w:asciiTheme="majorHAnsi" w:hAnsiTheme="majorHAnsi"/>
          <w:spacing w:val="-15"/>
        </w:rPr>
        <w:t xml:space="preserve"> </w:t>
      </w:r>
      <w:r w:rsidRPr="00954EE2">
        <w:rPr>
          <w:rFonts w:asciiTheme="majorHAnsi" w:hAnsiTheme="majorHAnsi"/>
        </w:rPr>
        <w:t>expected</w:t>
      </w:r>
      <w:r w:rsidRPr="00954EE2">
        <w:rPr>
          <w:rFonts w:asciiTheme="majorHAnsi" w:hAnsiTheme="majorHAnsi"/>
          <w:spacing w:val="-15"/>
        </w:rPr>
        <w:t xml:space="preserve"> </w:t>
      </w:r>
      <w:r w:rsidRPr="00954EE2">
        <w:rPr>
          <w:rFonts w:asciiTheme="majorHAnsi" w:hAnsiTheme="majorHAnsi"/>
        </w:rPr>
        <w:t>to</w:t>
      </w:r>
      <w:r w:rsidRPr="00954EE2">
        <w:rPr>
          <w:rFonts w:asciiTheme="majorHAnsi" w:hAnsiTheme="majorHAnsi"/>
          <w:spacing w:val="-12"/>
        </w:rPr>
        <w:t xml:space="preserve"> </w:t>
      </w:r>
      <w:r w:rsidRPr="00954EE2">
        <w:rPr>
          <w:rFonts w:asciiTheme="majorHAnsi" w:hAnsiTheme="majorHAnsi"/>
        </w:rPr>
        <w:t>cooperate</w:t>
      </w:r>
      <w:r w:rsidRPr="00954EE2">
        <w:rPr>
          <w:rFonts w:asciiTheme="majorHAnsi" w:hAnsiTheme="majorHAnsi"/>
          <w:spacing w:val="-15"/>
        </w:rPr>
        <w:t xml:space="preserve"> </w:t>
      </w:r>
      <w:r w:rsidRPr="00954EE2">
        <w:rPr>
          <w:rFonts w:asciiTheme="majorHAnsi" w:hAnsiTheme="majorHAnsi"/>
        </w:rPr>
        <w:t>with</w:t>
      </w:r>
      <w:r w:rsidRPr="00954EE2">
        <w:rPr>
          <w:rFonts w:asciiTheme="majorHAnsi" w:hAnsiTheme="majorHAnsi"/>
          <w:spacing w:val="-13"/>
        </w:rPr>
        <w:t xml:space="preserve"> </w:t>
      </w:r>
      <w:r w:rsidRPr="00954EE2">
        <w:rPr>
          <w:rFonts w:asciiTheme="majorHAnsi" w:hAnsiTheme="majorHAnsi"/>
        </w:rPr>
        <w:t>the</w:t>
      </w:r>
      <w:r w:rsidRPr="00954EE2">
        <w:rPr>
          <w:rFonts w:asciiTheme="majorHAnsi" w:hAnsiTheme="majorHAnsi"/>
          <w:spacing w:val="-14"/>
        </w:rPr>
        <w:t xml:space="preserve"> </w:t>
      </w:r>
      <w:r w:rsidRPr="00954EE2">
        <w:rPr>
          <w:rFonts w:asciiTheme="majorHAnsi" w:hAnsiTheme="majorHAnsi"/>
        </w:rPr>
        <w:t>investigation</w:t>
      </w:r>
      <w:r w:rsidRPr="00954EE2">
        <w:rPr>
          <w:rFonts w:asciiTheme="majorHAnsi" w:hAnsiTheme="majorHAnsi"/>
          <w:spacing w:val="-15"/>
        </w:rPr>
        <w:t xml:space="preserve"> </w:t>
      </w:r>
      <w:r w:rsidRPr="00954EE2">
        <w:rPr>
          <w:rFonts w:asciiTheme="majorHAnsi" w:hAnsiTheme="majorHAnsi"/>
        </w:rPr>
        <w:t>of</w:t>
      </w:r>
      <w:r w:rsidRPr="00954EE2">
        <w:rPr>
          <w:rFonts w:asciiTheme="majorHAnsi" w:hAnsiTheme="majorHAnsi"/>
          <w:spacing w:val="-25"/>
        </w:rPr>
        <w:t xml:space="preserve"> </w:t>
      </w:r>
      <w:r w:rsidRPr="00954EE2">
        <w:rPr>
          <w:rFonts w:asciiTheme="majorHAnsi" w:hAnsiTheme="majorHAnsi"/>
        </w:rPr>
        <w:t>any</w:t>
      </w:r>
      <w:r w:rsidRPr="00954EE2">
        <w:rPr>
          <w:rFonts w:asciiTheme="majorHAnsi" w:hAnsiTheme="majorHAnsi"/>
          <w:spacing w:val="-25"/>
        </w:rPr>
        <w:t xml:space="preserve"> </w:t>
      </w:r>
      <w:r w:rsidRPr="00954EE2">
        <w:rPr>
          <w:rFonts w:asciiTheme="majorHAnsi" w:hAnsiTheme="majorHAnsi"/>
        </w:rPr>
        <w:t>participant’s</w:t>
      </w:r>
      <w:r w:rsidRPr="00954EE2">
        <w:rPr>
          <w:rFonts w:asciiTheme="majorHAnsi" w:hAnsiTheme="majorHAnsi"/>
          <w:spacing w:val="-24"/>
        </w:rPr>
        <w:t xml:space="preserve"> </w:t>
      </w:r>
      <w:r w:rsidRPr="00954EE2">
        <w:rPr>
          <w:rFonts w:asciiTheme="majorHAnsi" w:hAnsiTheme="majorHAnsi"/>
        </w:rPr>
        <w:t>dissatisfaction</w:t>
      </w:r>
      <w:r w:rsidRPr="00954EE2">
        <w:rPr>
          <w:rFonts w:asciiTheme="majorHAnsi" w:hAnsiTheme="majorHAnsi"/>
          <w:spacing w:val="-27"/>
        </w:rPr>
        <w:t xml:space="preserve"> </w:t>
      </w:r>
      <w:r w:rsidRPr="00954EE2">
        <w:rPr>
          <w:rFonts w:asciiTheme="majorHAnsi" w:hAnsiTheme="majorHAnsi"/>
        </w:rPr>
        <w:t>that may involve the</w:t>
      </w:r>
      <w:r w:rsidRPr="00954EE2">
        <w:rPr>
          <w:rFonts w:asciiTheme="majorHAnsi" w:hAnsiTheme="majorHAnsi"/>
          <w:spacing w:val="-4"/>
        </w:rPr>
        <w:t xml:space="preserve"> </w:t>
      </w:r>
      <w:r w:rsidRPr="00954EE2">
        <w:rPr>
          <w:rFonts w:asciiTheme="majorHAnsi" w:hAnsiTheme="majorHAnsi"/>
        </w:rPr>
        <w:t>provider.</w:t>
      </w:r>
    </w:p>
    <w:p w14:paraId="59D974BB" w14:textId="77777777" w:rsidR="00722C78" w:rsidRPr="00954EE2" w:rsidRDefault="00722C78">
      <w:pPr>
        <w:pStyle w:val="BodyText"/>
        <w:spacing w:before="7"/>
        <w:rPr>
          <w:rFonts w:asciiTheme="majorHAnsi" w:hAnsiTheme="majorHAnsi"/>
          <w:sz w:val="16"/>
        </w:rPr>
      </w:pPr>
    </w:p>
    <w:p w14:paraId="066014DC" w14:textId="77777777" w:rsidR="00722C78" w:rsidRPr="00954EE2" w:rsidRDefault="005F4226">
      <w:pPr>
        <w:pStyle w:val="Heading3"/>
        <w:spacing w:before="1"/>
        <w:rPr>
          <w:rFonts w:asciiTheme="majorHAnsi" w:hAnsiTheme="majorHAnsi"/>
        </w:rPr>
      </w:pPr>
      <w:bookmarkStart w:id="23" w:name="_bookmark22"/>
      <w:bookmarkEnd w:id="23"/>
      <w:r w:rsidRPr="00954EE2">
        <w:rPr>
          <w:rFonts w:asciiTheme="majorHAnsi" w:hAnsiTheme="majorHAnsi"/>
          <w:color w:val="4F81BC"/>
        </w:rPr>
        <w:t>The Appeal Process</w:t>
      </w:r>
    </w:p>
    <w:p w14:paraId="2F0CF71E" w14:textId="77777777" w:rsidR="00722C78" w:rsidRPr="00954EE2" w:rsidRDefault="005F4226">
      <w:pPr>
        <w:pStyle w:val="BodyText"/>
        <w:spacing w:before="34" w:line="276" w:lineRule="auto"/>
        <w:ind w:left="220" w:right="475" w:firstLine="719"/>
        <w:rPr>
          <w:rFonts w:asciiTheme="majorHAnsi" w:hAnsiTheme="majorHAnsi"/>
        </w:rPr>
      </w:pPr>
      <w:r w:rsidRPr="00954EE2">
        <w:rPr>
          <w:rFonts w:asciiTheme="majorHAnsi" w:hAnsiTheme="majorHAnsi"/>
        </w:rPr>
        <w:t>Whenever</w:t>
      </w:r>
      <w:r w:rsidRPr="00954EE2">
        <w:rPr>
          <w:rFonts w:asciiTheme="majorHAnsi" w:hAnsiTheme="majorHAnsi"/>
          <w:spacing w:val="-16"/>
        </w:rPr>
        <w:t xml:space="preserve"> </w:t>
      </w:r>
      <w:r w:rsidRPr="00954EE2">
        <w:rPr>
          <w:rFonts w:asciiTheme="majorHAnsi" w:hAnsiTheme="majorHAnsi"/>
        </w:rPr>
        <w:t>a</w:t>
      </w:r>
      <w:r w:rsidRPr="00954EE2">
        <w:rPr>
          <w:rFonts w:asciiTheme="majorHAnsi" w:hAnsiTheme="majorHAnsi"/>
          <w:spacing w:val="-17"/>
        </w:rPr>
        <w:t xml:space="preserve"> </w:t>
      </w:r>
      <w:r w:rsidRPr="00954EE2">
        <w:rPr>
          <w:rFonts w:asciiTheme="majorHAnsi" w:hAnsiTheme="majorHAnsi"/>
        </w:rPr>
        <w:t>participant</w:t>
      </w:r>
      <w:r w:rsidRPr="00954EE2">
        <w:rPr>
          <w:rFonts w:asciiTheme="majorHAnsi" w:hAnsiTheme="majorHAnsi"/>
          <w:spacing w:val="-15"/>
        </w:rPr>
        <w:t xml:space="preserve"> </w:t>
      </w:r>
      <w:r w:rsidRPr="00954EE2">
        <w:rPr>
          <w:rFonts w:asciiTheme="majorHAnsi" w:hAnsiTheme="majorHAnsi"/>
        </w:rPr>
        <w:t>disagrees</w:t>
      </w:r>
      <w:r w:rsidRPr="00954EE2">
        <w:rPr>
          <w:rFonts w:asciiTheme="majorHAnsi" w:hAnsiTheme="majorHAnsi"/>
          <w:spacing w:val="-17"/>
        </w:rPr>
        <w:t xml:space="preserve"> </w:t>
      </w:r>
      <w:r w:rsidRPr="00954EE2">
        <w:rPr>
          <w:rFonts w:asciiTheme="majorHAnsi" w:hAnsiTheme="majorHAnsi"/>
        </w:rPr>
        <w:t>with</w:t>
      </w:r>
      <w:r w:rsidRPr="00954EE2">
        <w:rPr>
          <w:rFonts w:asciiTheme="majorHAnsi" w:hAnsiTheme="majorHAnsi"/>
          <w:spacing w:val="-15"/>
        </w:rPr>
        <w:t xml:space="preserve"> </w:t>
      </w:r>
      <w:r w:rsidRPr="00954EE2">
        <w:rPr>
          <w:rFonts w:asciiTheme="majorHAnsi" w:hAnsiTheme="majorHAnsi"/>
        </w:rPr>
        <w:t>the</w:t>
      </w:r>
      <w:r w:rsidRPr="00954EE2">
        <w:rPr>
          <w:rFonts w:asciiTheme="majorHAnsi" w:hAnsiTheme="majorHAnsi"/>
          <w:spacing w:val="-14"/>
        </w:rPr>
        <w:t xml:space="preserve"> </w:t>
      </w:r>
      <w:r w:rsidRPr="00954EE2">
        <w:rPr>
          <w:rFonts w:asciiTheme="majorHAnsi" w:hAnsiTheme="majorHAnsi"/>
        </w:rPr>
        <w:t>Program’s</w:t>
      </w:r>
      <w:r w:rsidRPr="00954EE2">
        <w:rPr>
          <w:rFonts w:asciiTheme="majorHAnsi" w:hAnsiTheme="majorHAnsi"/>
          <w:spacing w:val="-27"/>
        </w:rPr>
        <w:t xml:space="preserve"> </w:t>
      </w:r>
      <w:r w:rsidRPr="00954EE2">
        <w:rPr>
          <w:rFonts w:asciiTheme="majorHAnsi" w:hAnsiTheme="majorHAnsi"/>
        </w:rPr>
        <w:t>decision</w:t>
      </w:r>
      <w:r w:rsidRPr="00954EE2">
        <w:rPr>
          <w:rFonts w:asciiTheme="majorHAnsi" w:hAnsiTheme="majorHAnsi"/>
          <w:spacing w:val="-29"/>
        </w:rPr>
        <w:t xml:space="preserve"> </w:t>
      </w:r>
      <w:r w:rsidRPr="00954EE2">
        <w:rPr>
          <w:rFonts w:asciiTheme="majorHAnsi" w:hAnsiTheme="majorHAnsi"/>
        </w:rPr>
        <w:t>to</w:t>
      </w:r>
      <w:r w:rsidRPr="00954EE2">
        <w:rPr>
          <w:rFonts w:asciiTheme="majorHAnsi" w:hAnsiTheme="majorHAnsi"/>
          <w:spacing w:val="-27"/>
        </w:rPr>
        <w:t xml:space="preserve"> </w:t>
      </w:r>
      <w:r w:rsidRPr="00954EE2">
        <w:rPr>
          <w:rFonts w:asciiTheme="majorHAnsi" w:hAnsiTheme="majorHAnsi"/>
        </w:rPr>
        <w:t>limit</w:t>
      </w:r>
      <w:r w:rsidRPr="00954EE2">
        <w:rPr>
          <w:rFonts w:asciiTheme="majorHAnsi" w:hAnsiTheme="majorHAnsi"/>
          <w:spacing w:val="-28"/>
        </w:rPr>
        <w:t xml:space="preserve"> </w:t>
      </w:r>
      <w:r w:rsidRPr="00954EE2">
        <w:rPr>
          <w:rFonts w:asciiTheme="majorHAnsi" w:hAnsiTheme="majorHAnsi"/>
        </w:rPr>
        <w:t>the</w:t>
      </w:r>
      <w:r w:rsidRPr="00954EE2">
        <w:rPr>
          <w:rFonts w:asciiTheme="majorHAnsi" w:hAnsiTheme="majorHAnsi"/>
          <w:spacing w:val="-29"/>
        </w:rPr>
        <w:t xml:space="preserve"> </w:t>
      </w:r>
      <w:r w:rsidRPr="00954EE2">
        <w:rPr>
          <w:rFonts w:asciiTheme="majorHAnsi" w:hAnsiTheme="majorHAnsi"/>
        </w:rPr>
        <w:t>types</w:t>
      </w:r>
      <w:r w:rsidRPr="00954EE2">
        <w:rPr>
          <w:rFonts w:asciiTheme="majorHAnsi" w:hAnsiTheme="majorHAnsi"/>
          <w:spacing w:val="-27"/>
        </w:rPr>
        <w:t xml:space="preserve"> </w:t>
      </w:r>
      <w:r w:rsidRPr="00954EE2">
        <w:rPr>
          <w:rFonts w:asciiTheme="majorHAnsi" w:hAnsiTheme="majorHAnsi"/>
        </w:rPr>
        <w:t>of</w:t>
      </w:r>
      <w:r w:rsidRPr="00954EE2">
        <w:rPr>
          <w:rFonts w:asciiTheme="majorHAnsi" w:hAnsiTheme="majorHAnsi"/>
          <w:spacing w:val="-27"/>
        </w:rPr>
        <w:t xml:space="preserve"> </w:t>
      </w:r>
      <w:r w:rsidRPr="00954EE2">
        <w:rPr>
          <w:rFonts w:asciiTheme="majorHAnsi" w:hAnsiTheme="majorHAnsi"/>
        </w:rPr>
        <w:t>services</w:t>
      </w:r>
      <w:r w:rsidRPr="00954EE2">
        <w:rPr>
          <w:rFonts w:asciiTheme="majorHAnsi" w:hAnsiTheme="majorHAnsi"/>
          <w:spacing w:val="-28"/>
        </w:rPr>
        <w:t xml:space="preserve"> </w:t>
      </w:r>
      <w:r w:rsidRPr="00954EE2">
        <w:rPr>
          <w:rFonts w:asciiTheme="majorHAnsi" w:hAnsiTheme="majorHAnsi"/>
        </w:rPr>
        <w:t>or amount of care, they may request that the program reconsider its decision by filing an appeal. An appeal can</w:t>
      </w:r>
      <w:r w:rsidRPr="00954EE2">
        <w:rPr>
          <w:rFonts w:asciiTheme="majorHAnsi" w:hAnsiTheme="majorHAnsi"/>
          <w:spacing w:val="-5"/>
        </w:rPr>
        <w:t xml:space="preserve"> </w:t>
      </w:r>
      <w:r w:rsidRPr="00954EE2">
        <w:rPr>
          <w:rFonts w:asciiTheme="majorHAnsi" w:hAnsiTheme="majorHAnsi"/>
        </w:rPr>
        <w:t>be</w:t>
      </w:r>
      <w:r w:rsidRPr="00954EE2">
        <w:rPr>
          <w:rFonts w:asciiTheme="majorHAnsi" w:hAnsiTheme="majorHAnsi"/>
          <w:spacing w:val="-4"/>
        </w:rPr>
        <w:t xml:space="preserve"> </w:t>
      </w:r>
      <w:r w:rsidRPr="00954EE2">
        <w:rPr>
          <w:rFonts w:asciiTheme="majorHAnsi" w:hAnsiTheme="majorHAnsi"/>
        </w:rPr>
        <w:t>filed</w:t>
      </w:r>
      <w:r w:rsidRPr="00954EE2">
        <w:rPr>
          <w:rFonts w:asciiTheme="majorHAnsi" w:hAnsiTheme="majorHAnsi"/>
          <w:spacing w:val="-4"/>
        </w:rPr>
        <w:t xml:space="preserve"> </w:t>
      </w:r>
      <w:r w:rsidRPr="00954EE2">
        <w:rPr>
          <w:rFonts w:asciiTheme="majorHAnsi" w:hAnsiTheme="majorHAnsi"/>
        </w:rPr>
        <w:t>in</w:t>
      </w:r>
      <w:r w:rsidRPr="00954EE2">
        <w:rPr>
          <w:rFonts w:asciiTheme="majorHAnsi" w:hAnsiTheme="majorHAnsi"/>
          <w:spacing w:val="-7"/>
        </w:rPr>
        <w:t xml:space="preserve"> </w:t>
      </w:r>
      <w:r w:rsidRPr="00954EE2">
        <w:rPr>
          <w:rFonts w:asciiTheme="majorHAnsi" w:hAnsiTheme="majorHAnsi"/>
        </w:rPr>
        <w:t>one</w:t>
      </w:r>
      <w:r w:rsidRPr="00954EE2">
        <w:rPr>
          <w:rFonts w:asciiTheme="majorHAnsi" w:hAnsiTheme="majorHAnsi"/>
          <w:spacing w:val="-6"/>
        </w:rPr>
        <w:t xml:space="preserve"> </w:t>
      </w:r>
      <w:r w:rsidRPr="00954EE2">
        <w:rPr>
          <w:rFonts w:asciiTheme="majorHAnsi" w:hAnsiTheme="majorHAnsi"/>
        </w:rPr>
        <w:t>of</w:t>
      </w:r>
      <w:r w:rsidRPr="00954EE2">
        <w:rPr>
          <w:rFonts w:asciiTheme="majorHAnsi" w:hAnsiTheme="majorHAnsi"/>
          <w:spacing w:val="-7"/>
        </w:rPr>
        <w:t xml:space="preserve"> </w:t>
      </w:r>
      <w:r w:rsidRPr="00954EE2">
        <w:rPr>
          <w:rFonts w:asciiTheme="majorHAnsi" w:hAnsiTheme="majorHAnsi"/>
        </w:rPr>
        <w:t>the</w:t>
      </w:r>
      <w:r w:rsidRPr="00954EE2">
        <w:rPr>
          <w:rFonts w:asciiTheme="majorHAnsi" w:hAnsiTheme="majorHAnsi"/>
          <w:spacing w:val="-3"/>
        </w:rPr>
        <w:t xml:space="preserve"> </w:t>
      </w:r>
      <w:r w:rsidRPr="00954EE2">
        <w:rPr>
          <w:rFonts w:asciiTheme="majorHAnsi" w:hAnsiTheme="majorHAnsi"/>
        </w:rPr>
        <w:t>following</w:t>
      </w:r>
      <w:r w:rsidRPr="00954EE2">
        <w:rPr>
          <w:rFonts w:asciiTheme="majorHAnsi" w:hAnsiTheme="majorHAnsi"/>
          <w:spacing w:val="-5"/>
        </w:rPr>
        <w:t xml:space="preserve"> </w:t>
      </w:r>
      <w:r w:rsidRPr="00954EE2">
        <w:rPr>
          <w:rFonts w:asciiTheme="majorHAnsi" w:hAnsiTheme="majorHAnsi"/>
        </w:rPr>
        <w:t>types</w:t>
      </w:r>
      <w:r w:rsidRPr="00954EE2">
        <w:rPr>
          <w:rFonts w:asciiTheme="majorHAnsi" w:hAnsiTheme="majorHAnsi"/>
          <w:spacing w:val="-5"/>
        </w:rPr>
        <w:t xml:space="preserve"> </w:t>
      </w:r>
      <w:r w:rsidRPr="00954EE2">
        <w:rPr>
          <w:rFonts w:asciiTheme="majorHAnsi" w:hAnsiTheme="majorHAnsi"/>
        </w:rPr>
        <w:t>of</w:t>
      </w:r>
      <w:r w:rsidRPr="00954EE2">
        <w:rPr>
          <w:rFonts w:asciiTheme="majorHAnsi" w:hAnsiTheme="majorHAnsi"/>
          <w:spacing w:val="-6"/>
        </w:rPr>
        <w:t xml:space="preserve"> </w:t>
      </w:r>
      <w:r w:rsidRPr="00954EE2">
        <w:rPr>
          <w:rFonts w:asciiTheme="majorHAnsi" w:hAnsiTheme="majorHAnsi"/>
        </w:rPr>
        <w:t>situations</w:t>
      </w:r>
      <w:r w:rsidRPr="00954EE2">
        <w:rPr>
          <w:rFonts w:asciiTheme="majorHAnsi" w:hAnsiTheme="majorHAnsi"/>
          <w:spacing w:val="-6"/>
        </w:rPr>
        <w:t xml:space="preserve"> </w:t>
      </w:r>
      <w:r w:rsidRPr="00954EE2">
        <w:rPr>
          <w:rFonts w:asciiTheme="majorHAnsi" w:hAnsiTheme="majorHAnsi"/>
        </w:rPr>
        <w:t>when</w:t>
      </w:r>
      <w:r w:rsidRPr="00954EE2">
        <w:rPr>
          <w:rFonts w:asciiTheme="majorHAnsi" w:hAnsiTheme="majorHAnsi"/>
          <w:spacing w:val="-4"/>
        </w:rPr>
        <w:t xml:space="preserve"> </w:t>
      </w:r>
      <w:r w:rsidRPr="00954EE2">
        <w:rPr>
          <w:rFonts w:asciiTheme="majorHAnsi" w:hAnsiTheme="majorHAnsi"/>
        </w:rPr>
        <w:t>the</w:t>
      </w:r>
      <w:r w:rsidRPr="00954EE2">
        <w:rPr>
          <w:rFonts w:asciiTheme="majorHAnsi" w:hAnsiTheme="majorHAnsi"/>
          <w:spacing w:val="-7"/>
        </w:rPr>
        <w:t xml:space="preserve"> </w:t>
      </w:r>
      <w:r w:rsidRPr="00954EE2">
        <w:rPr>
          <w:rFonts w:asciiTheme="majorHAnsi" w:hAnsiTheme="majorHAnsi"/>
        </w:rPr>
        <w:t>participant</w:t>
      </w:r>
      <w:r w:rsidRPr="00954EE2">
        <w:rPr>
          <w:rFonts w:asciiTheme="majorHAnsi" w:hAnsiTheme="majorHAnsi"/>
          <w:spacing w:val="-4"/>
        </w:rPr>
        <w:t xml:space="preserve"> </w:t>
      </w:r>
      <w:r w:rsidRPr="00954EE2">
        <w:rPr>
          <w:rFonts w:asciiTheme="majorHAnsi" w:hAnsiTheme="majorHAnsi"/>
        </w:rPr>
        <w:t>disagrees</w:t>
      </w:r>
      <w:r w:rsidRPr="00954EE2">
        <w:rPr>
          <w:rFonts w:asciiTheme="majorHAnsi" w:hAnsiTheme="majorHAnsi"/>
          <w:spacing w:val="-5"/>
        </w:rPr>
        <w:t xml:space="preserve"> </w:t>
      </w:r>
      <w:r w:rsidRPr="00954EE2">
        <w:rPr>
          <w:rFonts w:asciiTheme="majorHAnsi" w:hAnsiTheme="majorHAnsi"/>
        </w:rPr>
        <w:t>with</w:t>
      </w:r>
      <w:r w:rsidRPr="00954EE2">
        <w:rPr>
          <w:rFonts w:asciiTheme="majorHAnsi" w:hAnsiTheme="majorHAnsi"/>
          <w:spacing w:val="-4"/>
        </w:rPr>
        <w:t xml:space="preserve"> </w:t>
      </w:r>
      <w:r w:rsidRPr="00954EE2">
        <w:rPr>
          <w:rFonts w:asciiTheme="majorHAnsi" w:hAnsiTheme="majorHAnsi"/>
        </w:rPr>
        <w:t>the</w:t>
      </w:r>
      <w:r w:rsidRPr="00954EE2">
        <w:rPr>
          <w:rFonts w:asciiTheme="majorHAnsi" w:hAnsiTheme="majorHAnsi"/>
          <w:spacing w:val="-3"/>
        </w:rPr>
        <w:t xml:space="preserve"> </w:t>
      </w:r>
      <w:r w:rsidRPr="00954EE2">
        <w:rPr>
          <w:rFonts w:asciiTheme="majorHAnsi" w:hAnsiTheme="majorHAnsi"/>
        </w:rPr>
        <w:t>program’s decision:</w:t>
      </w:r>
    </w:p>
    <w:p w14:paraId="1F710069" w14:textId="5D283E86" w:rsidR="00722C78" w:rsidRPr="00954EE2" w:rsidRDefault="005F4226">
      <w:pPr>
        <w:pStyle w:val="ListParagraph"/>
        <w:numPr>
          <w:ilvl w:val="0"/>
          <w:numId w:val="13"/>
        </w:numPr>
        <w:tabs>
          <w:tab w:val="left" w:pos="1300"/>
          <w:tab w:val="left" w:pos="1301"/>
        </w:tabs>
        <w:spacing w:before="1"/>
        <w:ind w:hanging="361"/>
        <w:rPr>
          <w:rFonts w:asciiTheme="majorHAnsi" w:hAnsiTheme="majorHAnsi"/>
        </w:rPr>
      </w:pPr>
      <w:r w:rsidRPr="00954EE2">
        <w:rPr>
          <w:rFonts w:asciiTheme="majorHAnsi" w:hAnsiTheme="majorHAnsi"/>
        </w:rPr>
        <w:t>If</w:t>
      </w:r>
      <w:r w:rsidRPr="00954EE2">
        <w:rPr>
          <w:rFonts w:asciiTheme="majorHAnsi" w:hAnsiTheme="majorHAnsi"/>
          <w:spacing w:val="-30"/>
        </w:rPr>
        <w:t xml:space="preserve"> </w:t>
      </w:r>
      <w:r w:rsidR="000F6A34">
        <w:rPr>
          <w:rFonts w:asciiTheme="majorHAnsi" w:hAnsiTheme="majorHAnsi"/>
          <w:spacing w:val="-30"/>
        </w:rPr>
        <w:t xml:space="preserve">  </w:t>
      </w:r>
      <w:r w:rsidRPr="00954EE2">
        <w:rPr>
          <w:rFonts w:asciiTheme="majorHAnsi" w:hAnsiTheme="majorHAnsi"/>
        </w:rPr>
        <w:t>Total</w:t>
      </w:r>
      <w:r w:rsidRPr="00954EE2">
        <w:rPr>
          <w:rFonts w:asciiTheme="majorHAnsi" w:hAnsiTheme="majorHAnsi"/>
          <w:spacing w:val="-30"/>
        </w:rPr>
        <w:t xml:space="preserve"> </w:t>
      </w:r>
      <w:r w:rsidR="000F6A34">
        <w:rPr>
          <w:rFonts w:asciiTheme="majorHAnsi" w:hAnsiTheme="majorHAnsi"/>
          <w:spacing w:val="-30"/>
        </w:rPr>
        <w:t xml:space="preserve">  </w:t>
      </w:r>
      <w:r w:rsidRPr="00954EE2">
        <w:rPr>
          <w:rFonts w:asciiTheme="majorHAnsi" w:hAnsiTheme="majorHAnsi"/>
        </w:rPr>
        <w:t>Senior</w:t>
      </w:r>
      <w:r w:rsidRPr="00954EE2">
        <w:rPr>
          <w:rFonts w:asciiTheme="majorHAnsi" w:hAnsiTheme="majorHAnsi"/>
          <w:spacing w:val="-29"/>
        </w:rPr>
        <w:t xml:space="preserve"> </w:t>
      </w:r>
      <w:r w:rsidR="000F6A34">
        <w:rPr>
          <w:rFonts w:asciiTheme="majorHAnsi" w:hAnsiTheme="majorHAnsi"/>
          <w:spacing w:val="-29"/>
        </w:rPr>
        <w:t xml:space="preserve">  </w:t>
      </w:r>
      <w:r w:rsidRPr="00954EE2">
        <w:rPr>
          <w:rFonts w:asciiTheme="majorHAnsi" w:hAnsiTheme="majorHAnsi"/>
        </w:rPr>
        <w:t>Care</w:t>
      </w:r>
      <w:r w:rsidRPr="00954EE2">
        <w:rPr>
          <w:rFonts w:asciiTheme="majorHAnsi" w:hAnsiTheme="majorHAnsi"/>
          <w:spacing w:val="-31"/>
        </w:rPr>
        <w:t xml:space="preserve"> </w:t>
      </w:r>
      <w:r w:rsidR="000F6A34">
        <w:rPr>
          <w:rFonts w:asciiTheme="majorHAnsi" w:hAnsiTheme="majorHAnsi"/>
          <w:spacing w:val="-31"/>
        </w:rPr>
        <w:t xml:space="preserve">  </w:t>
      </w:r>
      <w:r w:rsidRPr="00954EE2">
        <w:rPr>
          <w:rFonts w:asciiTheme="majorHAnsi" w:hAnsiTheme="majorHAnsi"/>
        </w:rPr>
        <w:t>denies</w:t>
      </w:r>
      <w:r w:rsidR="000F6A34">
        <w:rPr>
          <w:rFonts w:asciiTheme="majorHAnsi" w:hAnsiTheme="majorHAnsi"/>
        </w:rPr>
        <w:t xml:space="preserve"> </w:t>
      </w:r>
      <w:r w:rsidRPr="00954EE2">
        <w:rPr>
          <w:rFonts w:asciiTheme="majorHAnsi" w:hAnsiTheme="majorHAnsi"/>
        </w:rPr>
        <w:t>or</w:t>
      </w:r>
      <w:r w:rsidR="000F6A34">
        <w:rPr>
          <w:rFonts w:asciiTheme="majorHAnsi" w:hAnsiTheme="majorHAnsi"/>
        </w:rPr>
        <w:t xml:space="preserve"> </w:t>
      </w:r>
      <w:r w:rsidRPr="00954EE2">
        <w:rPr>
          <w:rFonts w:asciiTheme="majorHAnsi" w:hAnsiTheme="majorHAnsi"/>
        </w:rPr>
        <w:t>limits</w:t>
      </w:r>
      <w:r w:rsidRPr="00954EE2">
        <w:rPr>
          <w:rFonts w:asciiTheme="majorHAnsi" w:hAnsiTheme="majorHAnsi"/>
          <w:spacing w:val="-29"/>
        </w:rPr>
        <w:t xml:space="preserve"> </w:t>
      </w:r>
      <w:r w:rsidR="000F6A34">
        <w:rPr>
          <w:rFonts w:asciiTheme="majorHAnsi" w:hAnsiTheme="majorHAnsi"/>
          <w:spacing w:val="-29"/>
        </w:rPr>
        <w:t xml:space="preserve">  </w:t>
      </w:r>
      <w:r w:rsidRPr="00954EE2">
        <w:rPr>
          <w:rFonts w:asciiTheme="majorHAnsi" w:hAnsiTheme="majorHAnsi"/>
        </w:rPr>
        <w:t>services</w:t>
      </w:r>
      <w:r w:rsidRPr="00954EE2">
        <w:rPr>
          <w:rFonts w:asciiTheme="majorHAnsi" w:hAnsiTheme="majorHAnsi"/>
          <w:spacing w:val="-30"/>
        </w:rPr>
        <w:t xml:space="preserve"> </w:t>
      </w:r>
      <w:r w:rsidR="000F6A34">
        <w:rPr>
          <w:rFonts w:asciiTheme="majorHAnsi" w:hAnsiTheme="majorHAnsi"/>
          <w:spacing w:val="-30"/>
        </w:rPr>
        <w:t xml:space="preserve">  </w:t>
      </w:r>
      <w:r w:rsidRPr="00954EE2">
        <w:rPr>
          <w:rFonts w:asciiTheme="majorHAnsi" w:hAnsiTheme="majorHAnsi"/>
        </w:rPr>
        <w:t>requested</w:t>
      </w:r>
      <w:r w:rsidRPr="00954EE2">
        <w:rPr>
          <w:rFonts w:asciiTheme="majorHAnsi" w:hAnsiTheme="majorHAnsi"/>
          <w:spacing w:val="-31"/>
        </w:rPr>
        <w:t xml:space="preserve"> </w:t>
      </w:r>
      <w:r w:rsidR="000F6A34">
        <w:rPr>
          <w:rFonts w:asciiTheme="majorHAnsi" w:hAnsiTheme="majorHAnsi"/>
          <w:spacing w:val="-31"/>
        </w:rPr>
        <w:t xml:space="preserve">  </w:t>
      </w:r>
      <w:r w:rsidRPr="00954EE2">
        <w:rPr>
          <w:rFonts w:asciiTheme="majorHAnsi" w:hAnsiTheme="majorHAnsi"/>
        </w:rPr>
        <w:t>by</w:t>
      </w:r>
      <w:r w:rsidR="000F6A34">
        <w:rPr>
          <w:rFonts w:asciiTheme="majorHAnsi" w:hAnsiTheme="majorHAnsi"/>
        </w:rPr>
        <w:t xml:space="preserve"> </w:t>
      </w:r>
      <w:r w:rsidRPr="00954EE2">
        <w:rPr>
          <w:rFonts w:asciiTheme="majorHAnsi" w:hAnsiTheme="majorHAnsi"/>
        </w:rPr>
        <w:t>a</w:t>
      </w:r>
      <w:r w:rsidRPr="00954EE2">
        <w:rPr>
          <w:rFonts w:asciiTheme="majorHAnsi" w:hAnsiTheme="majorHAnsi"/>
          <w:spacing w:val="-30"/>
        </w:rPr>
        <w:t xml:space="preserve"> </w:t>
      </w:r>
      <w:r w:rsidR="000F6A34">
        <w:rPr>
          <w:rFonts w:asciiTheme="majorHAnsi" w:hAnsiTheme="majorHAnsi"/>
          <w:spacing w:val="-30"/>
        </w:rPr>
        <w:t xml:space="preserve">  </w:t>
      </w:r>
      <w:r w:rsidRPr="00954EE2">
        <w:rPr>
          <w:rFonts w:asciiTheme="majorHAnsi" w:hAnsiTheme="majorHAnsi"/>
        </w:rPr>
        <w:t>participant</w:t>
      </w:r>
      <w:r w:rsidR="000F6A34">
        <w:rPr>
          <w:rFonts w:asciiTheme="majorHAnsi" w:hAnsiTheme="majorHAnsi"/>
        </w:rPr>
        <w:t xml:space="preserve"> </w:t>
      </w:r>
      <w:r w:rsidRPr="00954EE2">
        <w:rPr>
          <w:rFonts w:asciiTheme="majorHAnsi" w:hAnsiTheme="majorHAnsi"/>
        </w:rPr>
        <w:t>or</w:t>
      </w:r>
      <w:r w:rsidRPr="00954EE2">
        <w:rPr>
          <w:rFonts w:asciiTheme="majorHAnsi" w:hAnsiTheme="majorHAnsi"/>
          <w:spacing w:val="-29"/>
        </w:rPr>
        <w:t xml:space="preserve"> </w:t>
      </w:r>
      <w:r w:rsidR="000F6A34">
        <w:rPr>
          <w:rFonts w:asciiTheme="majorHAnsi" w:hAnsiTheme="majorHAnsi"/>
          <w:spacing w:val="-29"/>
        </w:rPr>
        <w:t xml:space="preserve">  </w:t>
      </w:r>
      <w:proofErr w:type="gramStart"/>
      <w:r w:rsidRPr="00954EE2">
        <w:rPr>
          <w:rFonts w:asciiTheme="majorHAnsi" w:hAnsiTheme="majorHAnsi"/>
        </w:rPr>
        <w:t>a</w:t>
      </w:r>
      <w:r w:rsidR="000F6A34">
        <w:rPr>
          <w:rFonts w:asciiTheme="majorHAnsi" w:hAnsiTheme="majorHAnsi"/>
        </w:rPr>
        <w:t xml:space="preserve"> </w:t>
      </w:r>
      <w:r w:rsidRPr="00954EE2">
        <w:rPr>
          <w:rFonts w:asciiTheme="majorHAnsi" w:hAnsiTheme="majorHAnsi"/>
          <w:spacing w:val="-30"/>
        </w:rPr>
        <w:t xml:space="preserve"> </w:t>
      </w:r>
      <w:r w:rsidRPr="00954EE2">
        <w:rPr>
          <w:rFonts w:asciiTheme="majorHAnsi" w:hAnsiTheme="majorHAnsi"/>
        </w:rPr>
        <w:t>participant’s</w:t>
      </w:r>
      <w:proofErr w:type="gramEnd"/>
    </w:p>
    <w:p w14:paraId="4D296CB3" w14:textId="77777777" w:rsidR="00722C78" w:rsidRPr="00954EE2" w:rsidRDefault="005F4226">
      <w:pPr>
        <w:pStyle w:val="BodyText"/>
        <w:spacing w:before="52"/>
        <w:ind w:left="1300"/>
        <w:rPr>
          <w:rFonts w:asciiTheme="majorHAnsi" w:hAnsiTheme="majorHAnsi"/>
        </w:rPr>
      </w:pPr>
      <w:r w:rsidRPr="00954EE2">
        <w:rPr>
          <w:rFonts w:asciiTheme="majorHAnsi" w:hAnsiTheme="majorHAnsi"/>
        </w:rPr>
        <w:t>provider;</w:t>
      </w:r>
    </w:p>
    <w:p w14:paraId="493BDD7A" w14:textId="4A635828"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proofErr w:type="gramStart"/>
      <w:r w:rsidRPr="00954EE2">
        <w:rPr>
          <w:rFonts w:asciiTheme="majorHAnsi" w:hAnsiTheme="majorHAnsi"/>
        </w:rPr>
        <w:t>If</w:t>
      </w:r>
      <w:r w:rsidR="000F6A34">
        <w:rPr>
          <w:rFonts w:asciiTheme="majorHAnsi" w:hAnsiTheme="majorHAnsi"/>
        </w:rPr>
        <w:t xml:space="preserve"> </w:t>
      </w:r>
      <w:r w:rsidRPr="00954EE2">
        <w:rPr>
          <w:rFonts w:asciiTheme="majorHAnsi" w:hAnsiTheme="majorHAnsi"/>
          <w:spacing w:val="-22"/>
        </w:rPr>
        <w:t xml:space="preserve"> </w:t>
      </w:r>
      <w:r w:rsidRPr="00954EE2">
        <w:rPr>
          <w:rFonts w:asciiTheme="majorHAnsi" w:hAnsiTheme="majorHAnsi"/>
        </w:rPr>
        <w:t>Total</w:t>
      </w:r>
      <w:proofErr w:type="gramEnd"/>
      <w:r w:rsidRPr="00954EE2">
        <w:rPr>
          <w:rFonts w:asciiTheme="majorHAnsi" w:hAnsiTheme="majorHAnsi"/>
          <w:spacing w:val="-22"/>
        </w:rPr>
        <w:t xml:space="preserve"> </w:t>
      </w:r>
      <w:r w:rsidR="000F6A34">
        <w:rPr>
          <w:rFonts w:asciiTheme="majorHAnsi" w:hAnsiTheme="majorHAnsi"/>
          <w:spacing w:val="-22"/>
        </w:rPr>
        <w:t xml:space="preserve"> </w:t>
      </w:r>
      <w:r w:rsidRPr="00954EE2">
        <w:rPr>
          <w:rFonts w:asciiTheme="majorHAnsi" w:hAnsiTheme="majorHAnsi"/>
        </w:rPr>
        <w:t>Senior</w:t>
      </w:r>
      <w:r w:rsidRPr="00954EE2">
        <w:rPr>
          <w:rFonts w:asciiTheme="majorHAnsi" w:hAnsiTheme="majorHAnsi"/>
          <w:spacing w:val="-22"/>
        </w:rPr>
        <w:t xml:space="preserve"> </w:t>
      </w:r>
      <w:r w:rsidR="000F6A34">
        <w:rPr>
          <w:rFonts w:asciiTheme="majorHAnsi" w:hAnsiTheme="majorHAnsi"/>
          <w:spacing w:val="-22"/>
        </w:rPr>
        <w:t xml:space="preserve"> </w:t>
      </w:r>
      <w:r w:rsidRPr="00954EE2">
        <w:rPr>
          <w:rFonts w:asciiTheme="majorHAnsi" w:hAnsiTheme="majorHAnsi"/>
        </w:rPr>
        <w:t>Care</w:t>
      </w:r>
      <w:r w:rsidRPr="00954EE2">
        <w:rPr>
          <w:rFonts w:asciiTheme="majorHAnsi" w:hAnsiTheme="majorHAnsi"/>
          <w:spacing w:val="-23"/>
        </w:rPr>
        <w:t xml:space="preserve"> </w:t>
      </w:r>
      <w:r w:rsidRPr="00954EE2">
        <w:rPr>
          <w:rFonts w:asciiTheme="majorHAnsi" w:hAnsiTheme="majorHAnsi"/>
        </w:rPr>
        <w:t>denies</w:t>
      </w:r>
      <w:r w:rsidRPr="00954EE2">
        <w:rPr>
          <w:rFonts w:asciiTheme="majorHAnsi" w:hAnsiTheme="majorHAnsi"/>
          <w:spacing w:val="-25"/>
        </w:rPr>
        <w:t xml:space="preserve"> </w:t>
      </w:r>
      <w:r w:rsidRPr="00954EE2">
        <w:rPr>
          <w:rFonts w:asciiTheme="majorHAnsi" w:hAnsiTheme="majorHAnsi"/>
        </w:rPr>
        <w:t>a</w:t>
      </w:r>
      <w:r w:rsidRPr="00954EE2">
        <w:rPr>
          <w:rFonts w:asciiTheme="majorHAnsi" w:hAnsiTheme="majorHAnsi"/>
          <w:spacing w:val="-22"/>
        </w:rPr>
        <w:t xml:space="preserve"> </w:t>
      </w:r>
      <w:r w:rsidRPr="00954EE2">
        <w:rPr>
          <w:rFonts w:asciiTheme="majorHAnsi" w:hAnsiTheme="majorHAnsi"/>
        </w:rPr>
        <w:t>participant’s</w:t>
      </w:r>
      <w:r w:rsidRPr="00954EE2">
        <w:rPr>
          <w:rFonts w:asciiTheme="majorHAnsi" w:hAnsiTheme="majorHAnsi"/>
          <w:spacing w:val="-21"/>
        </w:rPr>
        <w:t xml:space="preserve"> </w:t>
      </w:r>
      <w:r w:rsidRPr="00954EE2">
        <w:rPr>
          <w:rFonts w:asciiTheme="majorHAnsi" w:hAnsiTheme="majorHAnsi"/>
        </w:rPr>
        <w:t>request</w:t>
      </w:r>
      <w:r w:rsidRPr="00954EE2">
        <w:rPr>
          <w:rFonts w:asciiTheme="majorHAnsi" w:hAnsiTheme="majorHAnsi"/>
          <w:spacing w:val="-23"/>
        </w:rPr>
        <w:t xml:space="preserve"> </w:t>
      </w:r>
      <w:r w:rsidRPr="00954EE2">
        <w:rPr>
          <w:rFonts w:asciiTheme="majorHAnsi" w:hAnsiTheme="majorHAnsi"/>
        </w:rPr>
        <w:t>for</w:t>
      </w:r>
      <w:r w:rsidRPr="00954EE2">
        <w:rPr>
          <w:rFonts w:asciiTheme="majorHAnsi" w:hAnsiTheme="majorHAnsi"/>
          <w:spacing w:val="-25"/>
        </w:rPr>
        <w:t xml:space="preserve"> </w:t>
      </w:r>
      <w:r w:rsidRPr="00954EE2">
        <w:rPr>
          <w:rFonts w:asciiTheme="majorHAnsi" w:hAnsiTheme="majorHAnsi"/>
        </w:rPr>
        <w:t>a</w:t>
      </w:r>
      <w:r w:rsidRPr="00954EE2">
        <w:rPr>
          <w:rFonts w:asciiTheme="majorHAnsi" w:hAnsiTheme="majorHAnsi"/>
          <w:spacing w:val="-22"/>
        </w:rPr>
        <w:t xml:space="preserve"> </w:t>
      </w:r>
      <w:r w:rsidRPr="00954EE2">
        <w:rPr>
          <w:rFonts w:asciiTheme="majorHAnsi" w:hAnsiTheme="majorHAnsi"/>
        </w:rPr>
        <w:t>referral</w:t>
      </w:r>
      <w:r w:rsidRPr="00954EE2">
        <w:rPr>
          <w:rFonts w:asciiTheme="majorHAnsi" w:hAnsiTheme="majorHAnsi"/>
          <w:spacing w:val="-23"/>
        </w:rPr>
        <w:t xml:space="preserve"> </w:t>
      </w:r>
      <w:r w:rsidRPr="00954EE2">
        <w:rPr>
          <w:rFonts w:asciiTheme="majorHAnsi" w:hAnsiTheme="majorHAnsi"/>
        </w:rPr>
        <w:t>to</w:t>
      </w:r>
      <w:r w:rsidRPr="00954EE2">
        <w:rPr>
          <w:rFonts w:asciiTheme="majorHAnsi" w:hAnsiTheme="majorHAnsi"/>
          <w:spacing w:val="-21"/>
        </w:rPr>
        <w:t xml:space="preserve"> </w:t>
      </w:r>
      <w:r w:rsidRPr="00954EE2">
        <w:rPr>
          <w:rFonts w:asciiTheme="majorHAnsi" w:hAnsiTheme="majorHAnsi"/>
        </w:rPr>
        <w:t>a</w:t>
      </w:r>
      <w:r w:rsidRPr="00954EE2">
        <w:rPr>
          <w:rFonts w:asciiTheme="majorHAnsi" w:hAnsiTheme="majorHAnsi"/>
          <w:spacing w:val="-21"/>
        </w:rPr>
        <w:t xml:space="preserve"> </w:t>
      </w:r>
      <w:r w:rsidRPr="00954EE2">
        <w:rPr>
          <w:rFonts w:asciiTheme="majorHAnsi" w:hAnsiTheme="majorHAnsi"/>
        </w:rPr>
        <w:t>specialist;</w:t>
      </w:r>
    </w:p>
    <w:p w14:paraId="18AC71FB" w14:textId="77777777" w:rsidR="00722C78" w:rsidRPr="00954EE2" w:rsidRDefault="005F4226">
      <w:pPr>
        <w:pStyle w:val="ListParagraph"/>
        <w:numPr>
          <w:ilvl w:val="0"/>
          <w:numId w:val="13"/>
        </w:numPr>
        <w:tabs>
          <w:tab w:val="left" w:pos="1300"/>
          <w:tab w:val="left" w:pos="1301"/>
        </w:tabs>
        <w:spacing w:before="52" w:line="276" w:lineRule="auto"/>
        <w:ind w:right="670"/>
        <w:rPr>
          <w:rFonts w:asciiTheme="majorHAnsi" w:hAnsiTheme="majorHAnsi"/>
        </w:rPr>
      </w:pPr>
      <w:r w:rsidRPr="00954EE2">
        <w:rPr>
          <w:rFonts w:asciiTheme="majorHAnsi" w:hAnsiTheme="majorHAnsi"/>
        </w:rPr>
        <w:t>If Total Senior Care reduces, suspends, or terminates a service and the participant believes that there is still a need for this type and/or frequency of service,</w:t>
      </w:r>
      <w:r w:rsidRPr="00954EE2">
        <w:rPr>
          <w:rFonts w:asciiTheme="majorHAnsi" w:hAnsiTheme="majorHAnsi"/>
          <w:spacing w:val="-11"/>
        </w:rPr>
        <w:t xml:space="preserve"> </w:t>
      </w:r>
      <w:r w:rsidRPr="00954EE2">
        <w:rPr>
          <w:rFonts w:asciiTheme="majorHAnsi" w:hAnsiTheme="majorHAnsi"/>
        </w:rPr>
        <w:t>or</w:t>
      </w:r>
    </w:p>
    <w:p w14:paraId="2A9D69CD" w14:textId="77777777" w:rsidR="00722C78" w:rsidRPr="00954EE2" w:rsidRDefault="005F4226">
      <w:pPr>
        <w:pStyle w:val="ListParagraph"/>
        <w:numPr>
          <w:ilvl w:val="0"/>
          <w:numId w:val="13"/>
        </w:numPr>
        <w:tabs>
          <w:tab w:val="left" w:pos="1300"/>
          <w:tab w:val="left" w:pos="1301"/>
        </w:tabs>
        <w:spacing w:line="280" w:lineRule="exact"/>
        <w:ind w:hanging="361"/>
        <w:rPr>
          <w:rFonts w:asciiTheme="majorHAnsi" w:hAnsiTheme="majorHAnsi"/>
        </w:rPr>
      </w:pPr>
      <w:r w:rsidRPr="00954EE2">
        <w:rPr>
          <w:rFonts w:asciiTheme="majorHAnsi" w:hAnsiTheme="majorHAnsi"/>
        </w:rPr>
        <w:t>If Total Senior Care denies payment for a service that a participant</w:t>
      </w:r>
      <w:r w:rsidRPr="00954EE2">
        <w:rPr>
          <w:rFonts w:asciiTheme="majorHAnsi" w:hAnsiTheme="majorHAnsi"/>
          <w:spacing w:val="-14"/>
        </w:rPr>
        <w:t xml:space="preserve"> </w:t>
      </w:r>
      <w:r w:rsidRPr="00954EE2">
        <w:rPr>
          <w:rFonts w:asciiTheme="majorHAnsi" w:hAnsiTheme="majorHAnsi"/>
        </w:rPr>
        <w:t>received.</w:t>
      </w:r>
    </w:p>
    <w:p w14:paraId="73F0991D" w14:textId="77777777" w:rsidR="00722C78" w:rsidRPr="00954EE2" w:rsidRDefault="00722C78">
      <w:pPr>
        <w:pStyle w:val="BodyText"/>
        <w:spacing w:before="9"/>
        <w:rPr>
          <w:rFonts w:asciiTheme="majorHAnsi" w:hAnsiTheme="majorHAnsi"/>
          <w:sz w:val="28"/>
        </w:rPr>
      </w:pPr>
    </w:p>
    <w:p w14:paraId="702EDDDA" w14:textId="77777777" w:rsidR="00722C78" w:rsidRPr="00954EE2" w:rsidRDefault="005F4226">
      <w:pPr>
        <w:pStyle w:val="BodyText"/>
        <w:spacing w:line="276" w:lineRule="auto"/>
        <w:ind w:left="220" w:right="440" w:firstLine="719"/>
        <w:rPr>
          <w:rFonts w:asciiTheme="majorHAnsi" w:hAnsiTheme="majorHAnsi"/>
        </w:rPr>
      </w:pPr>
      <w:r w:rsidRPr="00954EE2">
        <w:rPr>
          <w:rFonts w:asciiTheme="majorHAnsi" w:hAnsiTheme="majorHAnsi"/>
        </w:rPr>
        <w:t>An appeal with the plan may be made verbally or in writing using the phone number, fax number or address provided herein. An appeal must be filed within 45 calendar days of the date of the initial decision.</w:t>
      </w:r>
    </w:p>
    <w:p w14:paraId="5101D8D3" w14:textId="77777777" w:rsidR="00722C78" w:rsidRDefault="00722C78">
      <w:pPr>
        <w:spacing w:line="276" w:lineRule="auto"/>
        <w:sectPr w:rsidR="00722C78">
          <w:pgSz w:w="12240" w:h="15840"/>
          <w:pgMar w:top="1000" w:right="960" w:bottom="900" w:left="1220" w:header="0" w:footer="702" w:gutter="0"/>
          <w:cols w:space="720"/>
        </w:sectPr>
      </w:pPr>
    </w:p>
    <w:p w14:paraId="4EE7EE65" w14:textId="77777777" w:rsidR="00722C78" w:rsidRPr="00954EE2" w:rsidRDefault="005F4226">
      <w:pPr>
        <w:pStyle w:val="BodyText"/>
        <w:spacing w:before="29" w:line="276" w:lineRule="auto"/>
        <w:ind w:left="220" w:right="421" w:firstLine="748"/>
        <w:rPr>
          <w:rFonts w:asciiTheme="majorHAnsi" w:hAnsiTheme="majorHAnsi"/>
        </w:rPr>
      </w:pPr>
      <w:r w:rsidRPr="00954EE2">
        <w:rPr>
          <w:rFonts w:asciiTheme="majorHAnsi" w:hAnsiTheme="majorHAnsi"/>
        </w:rPr>
        <w:lastRenderedPageBreak/>
        <w:t>If the participant believes that their life, health, or ability to maintain or regain maximum function could be seriously jeopardized without the disputed health service, the participant should notify Total Senior Care at the time of the appeal. In these instances, Total Senior Care will review the appeal more rapidly, and will respond with the program’s decision within 72 hours of the time the appeal is received. If there is a need to extend the timeframe for making this decision, and additional time can be justified to the NYS Department of Health that the extension would be in the best interest of the participant. In this situation, the timeframe for resolving an expedited appeal can be extended for up to 14 days.</w:t>
      </w:r>
    </w:p>
    <w:p w14:paraId="32B16711" w14:textId="77777777" w:rsidR="00722C78" w:rsidRPr="00954EE2" w:rsidRDefault="00722C78">
      <w:pPr>
        <w:pStyle w:val="BodyText"/>
        <w:spacing w:before="11"/>
        <w:rPr>
          <w:rFonts w:asciiTheme="majorHAnsi" w:hAnsiTheme="majorHAnsi"/>
        </w:rPr>
      </w:pPr>
    </w:p>
    <w:p w14:paraId="5ACBD0DD" w14:textId="77777777" w:rsidR="00722C78" w:rsidRPr="00954EE2" w:rsidRDefault="005F4226">
      <w:pPr>
        <w:pStyle w:val="Heading3"/>
        <w:spacing w:before="1" w:line="257" w:lineRule="exact"/>
        <w:rPr>
          <w:rFonts w:asciiTheme="majorHAnsi" w:hAnsiTheme="majorHAnsi"/>
        </w:rPr>
      </w:pPr>
      <w:bookmarkStart w:id="24" w:name="_bookmark23"/>
      <w:bookmarkEnd w:id="24"/>
      <w:r w:rsidRPr="00954EE2">
        <w:rPr>
          <w:rFonts w:asciiTheme="majorHAnsi" w:hAnsiTheme="majorHAnsi"/>
          <w:color w:val="4F81BC"/>
        </w:rPr>
        <w:t>Denial of Appeals</w:t>
      </w:r>
    </w:p>
    <w:p w14:paraId="58189862" w14:textId="77777777" w:rsidR="00722C78" w:rsidRPr="00954EE2" w:rsidRDefault="005F4226">
      <w:pPr>
        <w:pStyle w:val="BodyText"/>
        <w:spacing w:line="276" w:lineRule="auto"/>
        <w:ind w:left="220" w:right="448" w:firstLine="719"/>
        <w:rPr>
          <w:rFonts w:asciiTheme="majorHAnsi" w:hAnsiTheme="majorHAnsi"/>
        </w:rPr>
      </w:pPr>
      <w:r w:rsidRPr="00954EE2">
        <w:rPr>
          <w:rFonts w:asciiTheme="majorHAnsi" w:hAnsiTheme="majorHAnsi"/>
        </w:rPr>
        <w:t>If the appeal outcome is not totally in favor, there is an ability to request an external appeal for a new and impartial review conducted by an organization that is independent of Total Senior Care. When the participant has both Medicare and Medicaid coverage, a choice can be made as to which appeal process to follow, but they cannot be used at the same time.</w:t>
      </w:r>
    </w:p>
    <w:p w14:paraId="429AC93C" w14:textId="77777777" w:rsidR="00722C78" w:rsidRPr="00954EE2" w:rsidRDefault="00722C78">
      <w:pPr>
        <w:pStyle w:val="BodyText"/>
        <w:spacing w:before="4"/>
        <w:rPr>
          <w:rFonts w:asciiTheme="majorHAnsi" w:hAnsiTheme="majorHAnsi"/>
          <w:sz w:val="16"/>
        </w:rPr>
      </w:pPr>
    </w:p>
    <w:p w14:paraId="4726D046" w14:textId="77777777" w:rsidR="00722C78" w:rsidRPr="00954EE2" w:rsidRDefault="005F4226">
      <w:pPr>
        <w:pStyle w:val="BodyText"/>
        <w:spacing w:line="276" w:lineRule="auto"/>
        <w:ind w:left="220" w:right="333" w:firstLine="719"/>
        <w:rPr>
          <w:rFonts w:asciiTheme="majorHAnsi" w:hAnsiTheme="majorHAnsi"/>
        </w:rPr>
      </w:pPr>
      <w:r w:rsidRPr="00954EE2">
        <w:rPr>
          <w:rFonts w:asciiTheme="majorHAnsi" w:hAnsiTheme="majorHAnsi"/>
        </w:rPr>
        <w:t>If there is neither Medicaid nor Medicare coverage, the participant may complain to the New York State Department of Health.</w:t>
      </w:r>
    </w:p>
    <w:p w14:paraId="3710E03A" w14:textId="77777777" w:rsidR="00722C78" w:rsidRPr="00954EE2" w:rsidRDefault="00722C78">
      <w:pPr>
        <w:pStyle w:val="BodyText"/>
        <w:spacing w:before="5"/>
        <w:rPr>
          <w:rFonts w:asciiTheme="majorHAnsi" w:hAnsiTheme="majorHAnsi"/>
          <w:sz w:val="16"/>
        </w:rPr>
      </w:pPr>
    </w:p>
    <w:p w14:paraId="1D76DFE6" w14:textId="77777777" w:rsidR="00722C78" w:rsidRPr="00954EE2" w:rsidRDefault="005F4226">
      <w:pPr>
        <w:pStyle w:val="BodyText"/>
        <w:spacing w:line="276" w:lineRule="auto"/>
        <w:ind w:left="220" w:right="706" w:firstLine="719"/>
        <w:rPr>
          <w:rFonts w:asciiTheme="majorHAnsi" w:hAnsiTheme="majorHAnsi"/>
        </w:rPr>
      </w:pPr>
      <w:r w:rsidRPr="00954EE2">
        <w:rPr>
          <w:rFonts w:asciiTheme="majorHAnsi" w:hAnsiTheme="majorHAnsi"/>
        </w:rPr>
        <w:t>A Medicaid covered person may request a Medicaid Fair Hearing from the New York Medicaid program within 60 days of the date the appeal decision notice is sent.</w:t>
      </w:r>
    </w:p>
    <w:p w14:paraId="74783153" w14:textId="77777777" w:rsidR="00722C78" w:rsidRPr="00954EE2" w:rsidRDefault="00722C78">
      <w:pPr>
        <w:pStyle w:val="BodyText"/>
        <w:spacing w:before="6"/>
        <w:rPr>
          <w:rFonts w:asciiTheme="majorHAnsi" w:hAnsiTheme="majorHAnsi"/>
          <w:sz w:val="16"/>
        </w:rPr>
      </w:pPr>
    </w:p>
    <w:p w14:paraId="420934E3" w14:textId="77777777" w:rsidR="00722C78" w:rsidRPr="00954EE2" w:rsidRDefault="005F4226">
      <w:pPr>
        <w:pStyle w:val="BodyText"/>
        <w:spacing w:line="276" w:lineRule="auto"/>
        <w:ind w:left="220" w:right="756" w:firstLine="719"/>
        <w:rPr>
          <w:rFonts w:asciiTheme="majorHAnsi" w:hAnsiTheme="majorHAnsi"/>
        </w:rPr>
      </w:pPr>
      <w:r w:rsidRPr="00954EE2">
        <w:rPr>
          <w:rFonts w:asciiTheme="majorHAnsi" w:hAnsiTheme="majorHAnsi"/>
        </w:rPr>
        <w:t>If the participant is enrolled in Medicare only, and completed the Total Senior Care internal appeal process, the Medicare external appeal process may be used. Total Senior Care will provide the appeal forms and assist with an appeal to the Medicare Designated Review Agent.</w:t>
      </w:r>
    </w:p>
    <w:p w14:paraId="763ECC7E" w14:textId="77777777" w:rsidR="00722C78" w:rsidRPr="00954EE2" w:rsidRDefault="00722C78">
      <w:pPr>
        <w:pStyle w:val="BodyText"/>
        <w:spacing w:before="11"/>
        <w:rPr>
          <w:rFonts w:asciiTheme="majorHAnsi" w:hAnsiTheme="majorHAnsi"/>
        </w:rPr>
      </w:pPr>
    </w:p>
    <w:p w14:paraId="6237EA6B" w14:textId="77777777" w:rsidR="00722C78" w:rsidRPr="00954EE2" w:rsidRDefault="005F4226">
      <w:pPr>
        <w:pStyle w:val="Heading1"/>
        <w:rPr>
          <w:rFonts w:asciiTheme="majorHAnsi" w:hAnsiTheme="majorHAnsi"/>
        </w:rPr>
      </w:pPr>
      <w:r w:rsidRPr="00954EE2">
        <w:rPr>
          <w:rFonts w:asciiTheme="majorHAnsi" w:hAnsiTheme="majorHAnsi"/>
          <w:color w:val="365F91"/>
        </w:rPr>
        <w:t>Quality Initiatives</w:t>
      </w:r>
    </w:p>
    <w:p w14:paraId="1628F366" w14:textId="77777777" w:rsidR="00722C78" w:rsidRPr="00954EE2" w:rsidRDefault="005F4226">
      <w:pPr>
        <w:pStyle w:val="BodyText"/>
        <w:spacing w:before="50" w:line="276" w:lineRule="auto"/>
        <w:ind w:left="220" w:right="500" w:firstLine="719"/>
        <w:rPr>
          <w:rFonts w:asciiTheme="majorHAnsi" w:hAnsiTheme="majorHAnsi"/>
        </w:rPr>
      </w:pPr>
      <w:r w:rsidRPr="00954EE2">
        <w:rPr>
          <w:rFonts w:asciiTheme="majorHAnsi" w:hAnsiTheme="majorHAnsi"/>
        </w:rPr>
        <w:t>The goal of the Total Senior Care Quality Assurance/Performance Improve</w:t>
      </w:r>
      <w:bookmarkStart w:id="25" w:name="_bookmark24"/>
      <w:bookmarkEnd w:id="25"/>
      <w:r w:rsidRPr="00954EE2">
        <w:rPr>
          <w:rFonts w:asciiTheme="majorHAnsi" w:hAnsiTheme="majorHAnsi"/>
        </w:rPr>
        <w:t>ment program is to ensure an effective review mechanism for evaluating, maintaining and improving the quality and appropriateness of services provided by Total Senior Care to its participants through Quality Assessment and Performance Improvement (QAPI) activities and utilization review. Contract providers are expected to be aware that Total Senior Care conducts QAPI activities and to participate in such activities as appropriate. Objectives for the Quality Assurance / Performance Improvement program are to: ensure participant satisfaction; positive participant outcomes; and appropriate/efficient service utilization.</w:t>
      </w:r>
    </w:p>
    <w:p w14:paraId="3C0E5271" w14:textId="77777777" w:rsidR="00722C78" w:rsidRPr="00954EE2" w:rsidRDefault="00722C78">
      <w:pPr>
        <w:pStyle w:val="BodyText"/>
        <w:spacing w:before="4"/>
        <w:rPr>
          <w:rFonts w:asciiTheme="majorHAnsi" w:hAnsiTheme="majorHAnsi"/>
          <w:sz w:val="16"/>
        </w:rPr>
      </w:pPr>
    </w:p>
    <w:p w14:paraId="0C7D9059" w14:textId="77777777" w:rsidR="00722C78" w:rsidRPr="00954EE2" w:rsidRDefault="005F4226">
      <w:pPr>
        <w:pStyle w:val="BodyText"/>
        <w:ind w:left="940"/>
        <w:rPr>
          <w:rFonts w:asciiTheme="majorHAnsi" w:hAnsiTheme="majorHAnsi"/>
        </w:rPr>
      </w:pPr>
      <w:r w:rsidRPr="00954EE2">
        <w:rPr>
          <w:rFonts w:asciiTheme="majorHAnsi" w:hAnsiTheme="majorHAnsi"/>
        </w:rPr>
        <w:t>The Plan objectives summarize these goals:</w:t>
      </w:r>
    </w:p>
    <w:p w14:paraId="48174AE6" w14:textId="31C6A571" w:rsidR="00722C78" w:rsidRPr="00954EE2" w:rsidRDefault="005F4226">
      <w:pPr>
        <w:pStyle w:val="ListParagraph"/>
        <w:numPr>
          <w:ilvl w:val="0"/>
          <w:numId w:val="11"/>
        </w:numPr>
        <w:tabs>
          <w:tab w:val="left" w:pos="1301"/>
        </w:tabs>
        <w:spacing w:before="41"/>
        <w:ind w:hanging="361"/>
        <w:rPr>
          <w:rFonts w:asciiTheme="majorHAnsi" w:hAnsiTheme="majorHAnsi"/>
        </w:rPr>
      </w:pPr>
      <w:r w:rsidRPr="00954EE2">
        <w:rPr>
          <w:rFonts w:asciiTheme="majorHAnsi" w:hAnsiTheme="majorHAnsi"/>
        </w:rPr>
        <w:t>To assess and improve the quality of services delivered to</w:t>
      </w:r>
      <w:r w:rsidRPr="00954EE2">
        <w:rPr>
          <w:rFonts w:asciiTheme="majorHAnsi" w:hAnsiTheme="majorHAnsi"/>
          <w:spacing w:val="-10"/>
        </w:rPr>
        <w:t xml:space="preserve"> </w:t>
      </w:r>
      <w:r w:rsidRPr="00954EE2">
        <w:rPr>
          <w:rFonts w:asciiTheme="majorHAnsi" w:hAnsiTheme="majorHAnsi"/>
        </w:rPr>
        <w:t>members</w:t>
      </w:r>
      <w:r w:rsidR="00474F2F" w:rsidRPr="00954EE2">
        <w:rPr>
          <w:rFonts w:asciiTheme="majorHAnsi" w:hAnsiTheme="majorHAnsi"/>
        </w:rPr>
        <w:t>.</w:t>
      </w:r>
    </w:p>
    <w:p w14:paraId="40A1259B" w14:textId="38F7ABCF" w:rsidR="00722C78" w:rsidRPr="00954EE2" w:rsidRDefault="005F4226">
      <w:pPr>
        <w:pStyle w:val="ListParagraph"/>
        <w:numPr>
          <w:ilvl w:val="0"/>
          <w:numId w:val="11"/>
        </w:numPr>
        <w:tabs>
          <w:tab w:val="left" w:pos="1301"/>
        </w:tabs>
        <w:spacing w:before="40"/>
        <w:ind w:hanging="361"/>
        <w:rPr>
          <w:rFonts w:asciiTheme="majorHAnsi" w:hAnsiTheme="majorHAnsi"/>
        </w:rPr>
      </w:pPr>
      <w:r w:rsidRPr="00954EE2">
        <w:rPr>
          <w:rFonts w:asciiTheme="majorHAnsi" w:hAnsiTheme="majorHAnsi"/>
        </w:rPr>
        <w:t>To assess and improve the effectiveness and efficiency of services in meeting member</w:t>
      </w:r>
      <w:r w:rsidRPr="00954EE2">
        <w:rPr>
          <w:rFonts w:asciiTheme="majorHAnsi" w:hAnsiTheme="majorHAnsi"/>
          <w:spacing w:val="-23"/>
        </w:rPr>
        <w:t xml:space="preserve"> </w:t>
      </w:r>
      <w:r w:rsidRPr="00954EE2">
        <w:rPr>
          <w:rFonts w:asciiTheme="majorHAnsi" w:hAnsiTheme="majorHAnsi"/>
        </w:rPr>
        <w:t>needs</w:t>
      </w:r>
      <w:r w:rsidR="00474F2F" w:rsidRPr="00954EE2">
        <w:rPr>
          <w:rFonts w:asciiTheme="majorHAnsi" w:hAnsiTheme="majorHAnsi"/>
        </w:rPr>
        <w:t>.</w:t>
      </w:r>
    </w:p>
    <w:p w14:paraId="012C932A" w14:textId="274DC5FA" w:rsidR="00722C78" w:rsidRPr="00954EE2" w:rsidRDefault="005F4226">
      <w:pPr>
        <w:pStyle w:val="ListParagraph"/>
        <w:numPr>
          <w:ilvl w:val="0"/>
          <w:numId w:val="11"/>
        </w:numPr>
        <w:tabs>
          <w:tab w:val="left" w:pos="1301"/>
        </w:tabs>
        <w:spacing w:before="41"/>
        <w:ind w:hanging="361"/>
        <w:rPr>
          <w:rFonts w:asciiTheme="majorHAnsi" w:hAnsiTheme="majorHAnsi"/>
        </w:rPr>
      </w:pPr>
      <w:r w:rsidRPr="00954EE2">
        <w:rPr>
          <w:rFonts w:asciiTheme="majorHAnsi" w:hAnsiTheme="majorHAnsi"/>
        </w:rPr>
        <w:t>To identify and correct significant unfavorable</w:t>
      </w:r>
      <w:r w:rsidRPr="00954EE2">
        <w:rPr>
          <w:rFonts w:asciiTheme="majorHAnsi" w:hAnsiTheme="majorHAnsi"/>
          <w:spacing w:val="-7"/>
        </w:rPr>
        <w:t xml:space="preserve"> </w:t>
      </w:r>
      <w:r w:rsidRPr="00954EE2">
        <w:rPr>
          <w:rFonts w:asciiTheme="majorHAnsi" w:hAnsiTheme="majorHAnsi"/>
        </w:rPr>
        <w:t>trends</w:t>
      </w:r>
      <w:r w:rsidR="00474F2F" w:rsidRPr="00954EE2">
        <w:rPr>
          <w:rFonts w:asciiTheme="majorHAnsi" w:hAnsiTheme="majorHAnsi"/>
        </w:rPr>
        <w:t>.</w:t>
      </w:r>
    </w:p>
    <w:p w14:paraId="26165C4B" w14:textId="77777777" w:rsidR="00722C78" w:rsidRPr="00954EE2" w:rsidRDefault="005F4226">
      <w:pPr>
        <w:pStyle w:val="ListParagraph"/>
        <w:numPr>
          <w:ilvl w:val="0"/>
          <w:numId w:val="11"/>
        </w:numPr>
        <w:tabs>
          <w:tab w:val="left" w:pos="1301"/>
        </w:tabs>
        <w:spacing w:before="41"/>
        <w:ind w:hanging="361"/>
        <w:rPr>
          <w:rFonts w:asciiTheme="majorHAnsi" w:hAnsiTheme="majorHAnsi"/>
        </w:rPr>
      </w:pPr>
      <w:r w:rsidRPr="00954EE2">
        <w:rPr>
          <w:rFonts w:asciiTheme="majorHAnsi" w:hAnsiTheme="majorHAnsi"/>
        </w:rPr>
        <w:t>To recommend and follow up on plans of action that will lead to</w:t>
      </w:r>
      <w:r w:rsidRPr="00954EE2">
        <w:rPr>
          <w:rFonts w:asciiTheme="majorHAnsi" w:hAnsiTheme="majorHAnsi"/>
          <w:spacing w:val="-13"/>
        </w:rPr>
        <w:t xml:space="preserve"> </w:t>
      </w:r>
      <w:r w:rsidRPr="00954EE2">
        <w:rPr>
          <w:rFonts w:asciiTheme="majorHAnsi" w:hAnsiTheme="majorHAnsi"/>
        </w:rPr>
        <w:t>improvement.</w:t>
      </w:r>
    </w:p>
    <w:p w14:paraId="42DF7F44" w14:textId="77777777" w:rsidR="00722C78" w:rsidRDefault="00722C78">
      <w:pPr>
        <w:sectPr w:rsidR="00722C78">
          <w:pgSz w:w="12240" w:h="15840"/>
          <w:pgMar w:top="1360" w:right="960" w:bottom="900" w:left="1220" w:header="0" w:footer="702" w:gutter="0"/>
          <w:cols w:space="720"/>
        </w:sectPr>
      </w:pPr>
    </w:p>
    <w:p w14:paraId="132226C4" w14:textId="77777777" w:rsidR="00722C78" w:rsidRDefault="00722C78">
      <w:pPr>
        <w:pStyle w:val="BodyText"/>
        <w:spacing w:before="7"/>
        <w:rPr>
          <w:sz w:val="27"/>
        </w:rPr>
      </w:pPr>
    </w:p>
    <w:p w14:paraId="2035DAE9" w14:textId="77777777" w:rsidR="00722C78" w:rsidRPr="00954EE2" w:rsidRDefault="005F4226">
      <w:pPr>
        <w:pStyle w:val="Heading1"/>
        <w:spacing w:before="101"/>
        <w:rPr>
          <w:rFonts w:asciiTheme="majorHAnsi" w:hAnsiTheme="majorHAnsi"/>
        </w:rPr>
      </w:pPr>
      <w:bookmarkStart w:id="26" w:name="_bookmark25"/>
      <w:bookmarkEnd w:id="26"/>
      <w:r w:rsidRPr="00954EE2">
        <w:rPr>
          <w:rFonts w:asciiTheme="majorHAnsi" w:hAnsiTheme="majorHAnsi"/>
          <w:color w:val="365F91"/>
        </w:rPr>
        <w:t>AUTHORITY AND RESPONSIBILITY:</w:t>
      </w:r>
    </w:p>
    <w:p w14:paraId="4D1BEED7" w14:textId="77777777" w:rsidR="00722C78" w:rsidRPr="00954EE2" w:rsidRDefault="005F4226">
      <w:pPr>
        <w:pStyle w:val="BodyText"/>
        <w:spacing w:before="50" w:line="276" w:lineRule="auto"/>
        <w:ind w:left="220" w:right="623" w:firstLine="719"/>
        <w:rPr>
          <w:rFonts w:asciiTheme="majorHAnsi" w:hAnsiTheme="majorHAnsi"/>
        </w:rPr>
      </w:pPr>
      <w:r w:rsidRPr="00954EE2">
        <w:rPr>
          <w:rFonts w:asciiTheme="majorHAnsi" w:hAnsiTheme="majorHAnsi"/>
        </w:rPr>
        <w:t>The Board of Directors of the Total Senior Care Program has the full legal authority and responsibility for the quality assessment and performance improvement program. The Program Officer and Medical Director have overall responsibility for design and implementation of the QAPI and annual work plan and oversight. They report to the Total Senior Care Board of Directors. The Quality Improvement Manager works in concert with the Program Officer and the Medical Director.</w:t>
      </w:r>
    </w:p>
    <w:p w14:paraId="43A691E9" w14:textId="77777777" w:rsidR="00722C78" w:rsidRPr="00954EE2" w:rsidRDefault="00722C78">
      <w:pPr>
        <w:pStyle w:val="BodyText"/>
        <w:spacing w:before="3"/>
        <w:rPr>
          <w:rFonts w:asciiTheme="majorHAnsi" w:hAnsiTheme="majorHAnsi"/>
          <w:sz w:val="16"/>
        </w:rPr>
      </w:pPr>
    </w:p>
    <w:p w14:paraId="68386F62" w14:textId="77777777" w:rsidR="00722C78" w:rsidRPr="00954EE2" w:rsidRDefault="005F4226">
      <w:pPr>
        <w:pStyle w:val="Heading3"/>
        <w:rPr>
          <w:rFonts w:asciiTheme="majorHAnsi" w:hAnsiTheme="majorHAnsi"/>
        </w:rPr>
      </w:pPr>
      <w:bookmarkStart w:id="27" w:name="_bookmark26"/>
      <w:bookmarkEnd w:id="27"/>
      <w:r w:rsidRPr="00954EE2">
        <w:rPr>
          <w:rFonts w:asciiTheme="majorHAnsi" w:hAnsiTheme="majorHAnsi"/>
          <w:color w:val="4F81BC"/>
        </w:rPr>
        <w:t>SCOPE:</w:t>
      </w:r>
    </w:p>
    <w:p w14:paraId="5815F757" w14:textId="77777777" w:rsidR="00722C78" w:rsidRPr="00954EE2" w:rsidRDefault="005F4226">
      <w:pPr>
        <w:pStyle w:val="BodyText"/>
        <w:spacing w:before="1" w:line="276" w:lineRule="auto"/>
        <w:ind w:left="220" w:right="601" w:firstLine="719"/>
        <w:rPr>
          <w:rFonts w:asciiTheme="majorHAnsi" w:hAnsiTheme="majorHAnsi"/>
        </w:rPr>
      </w:pPr>
      <w:r w:rsidRPr="00954EE2">
        <w:rPr>
          <w:rFonts w:asciiTheme="majorHAnsi" w:hAnsiTheme="majorHAnsi"/>
        </w:rPr>
        <w:t>Performance improvement opportunities are identified through the analysis of data and trends and in response to Federal and State mandates. Other mechanisms to identify opportunities for improvement include:</w:t>
      </w:r>
    </w:p>
    <w:p w14:paraId="5DBE9E4B" w14:textId="77777777" w:rsidR="00722C78" w:rsidRPr="00954EE2" w:rsidRDefault="005F4226">
      <w:pPr>
        <w:pStyle w:val="ListParagraph"/>
        <w:numPr>
          <w:ilvl w:val="0"/>
          <w:numId w:val="13"/>
        </w:numPr>
        <w:tabs>
          <w:tab w:val="left" w:pos="1300"/>
          <w:tab w:val="left" w:pos="1301"/>
        </w:tabs>
        <w:spacing w:before="1"/>
        <w:ind w:hanging="361"/>
        <w:rPr>
          <w:rFonts w:asciiTheme="majorHAnsi" w:hAnsiTheme="majorHAnsi"/>
        </w:rPr>
      </w:pPr>
      <w:r w:rsidRPr="00954EE2">
        <w:rPr>
          <w:rFonts w:asciiTheme="majorHAnsi" w:hAnsiTheme="majorHAnsi"/>
        </w:rPr>
        <w:t>Recognition of themes across departments, committees, disciplines and other</w:t>
      </w:r>
      <w:r w:rsidRPr="00954EE2">
        <w:rPr>
          <w:rFonts w:asciiTheme="majorHAnsi" w:hAnsiTheme="majorHAnsi"/>
          <w:spacing w:val="-13"/>
        </w:rPr>
        <w:t xml:space="preserve"> </w:t>
      </w:r>
      <w:r w:rsidRPr="00954EE2">
        <w:rPr>
          <w:rFonts w:asciiTheme="majorHAnsi" w:hAnsiTheme="majorHAnsi"/>
        </w:rPr>
        <w:t>areas;</w:t>
      </w:r>
    </w:p>
    <w:p w14:paraId="74CB8D57" w14:textId="77777777" w:rsidR="00722C78" w:rsidRPr="00954EE2" w:rsidRDefault="005F4226">
      <w:pPr>
        <w:pStyle w:val="ListParagraph"/>
        <w:numPr>
          <w:ilvl w:val="0"/>
          <w:numId w:val="13"/>
        </w:numPr>
        <w:tabs>
          <w:tab w:val="left" w:pos="1300"/>
          <w:tab w:val="left" w:pos="1301"/>
        </w:tabs>
        <w:spacing w:before="39" w:line="278" w:lineRule="auto"/>
        <w:ind w:right="660"/>
        <w:rPr>
          <w:rFonts w:asciiTheme="majorHAnsi" w:hAnsiTheme="majorHAnsi"/>
        </w:rPr>
      </w:pPr>
      <w:r w:rsidRPr="00954EE2">
        <w:rPr>
          <w:rFonts w:asciiTheme="majorHAnsi" w:hAnsiTheme="majorHAnsi"/>
          <w:w w:val="95"/>
        </w:rPr>
        <w:t>Examination</w:t>
      </w:r>
      <w:r w:rsidRPr="00954EE2">
        <w:rPr>
          <w:rFonts w:asciiTheme="majorHAnsi" w:hAnsiTheme="majorHAnsi"/>
          <w:spacing w:val="-23"/>
          <w:w w:val="95"/>
        </w:rPr>
        <w:t xml:space="preserve"> </w:t>
      </w:r>
      <w:r w:rsidRPr="00954EE2">
        <w:rPr>
          <w:rFonts w:asciiTheme="majorHAnsi" w:hAnsiTheme="majorHAnsi"/>
          <w:w w:val="95"/>
        </w:rPr>
        <w:t>of</w:t>
      </w:r>
      <w:r w:rsidRPr="00954EE2">
        <w:rPr>
          <w:rFonts w:asciiTheme="majorHAnsi" w:hAnsiTheme="majorHAnsi"/>
          <w:spacing w:val="-22"/>
          <w:w w:val="95"/>
        </w:rPr>
        <w:t xml:space="preserve"> </w:t>
      </w:r>
      <w:r w:rsidRPr="00954EE2">
        <w:rPr>
          <w:rFonts w:asciiTheme="majorHAnsi" w:hAnsiTheme="majorHAnsi"/>
          <w:w w:val="95"/>
        </w:rPr>
        <w:t>sentinel</w:t>
      </w:r>
      <w:r w:rsidRPr="00954EE2">
        <w:rPr>
          <w:rFonts w:asciiTheme="majorHAnsi" w:hAnsiTheme="majorHAnsi"/>
          <w:spacing w:val="-22"/>
          <w:w w:val="95"/>
        </w:rPr>
        <w:t xml:space="preserve"> </w:t>
      </w:r>
      <w:r w:rsidRPr="00954EE2">
        <w:rPr>
          <w:rFonts w:asciiTheme="majorHAnsi" w:hAnsiTheme="majorHAnsi"/>
          <w:w w:val="95"/>
        </w:rPr>
        <w:t>events;</w:t>
      </w:r>
      <w:r w:rsidRPr="00954EE2">
        <w:rPr>
          <w:rFonts w:asciiTheme="majorHAnsi" w:hAnsiTheme="majorHAnsi"/>
          <w:spacing w:val="-20"/>
          <w:w w:val="95"/>
        </w:rPr>
        <w:t xml:space="preserve"> </w:t>
      </w:r>
      <w:r w:rsidRPr="00954EE2">
        <w:rPr>
          <w:rFonts w:asciiTheme="majorHAnsi" w:hAnsiTheme="majorHAnsi"/>
          <w:w w:val="95"/>
        </w:rPr>
        <w:t>a</w:t>
      </w:r>
      <w:r w:rsidRPr="00954EE2">
        <w:rPr>
          <w:rFonts w:asciiTheme="majorHAnsi" w:hAnsiTheme="majorHAnsi"/>
          <w:spacing w:val="-23"/>
          <w:w w:val="95"/>
        </w:rPr>
        <w:t xml:space="preserve"> </w:t>
      </w:r>
      <w:r w:rsidRPr="00954EE2">
        <w:rPr>
          <w:rFonts w:asciiTheme="majorHAnsi" w:hAnsiTheme="majorHAnsi"/>
          <w:w w:val="95"/>
        </w:rPr>
        <w:t>sentinel</w:t>
      </w:r>
      <w:r w:rsidRPr="00954EE2">
        <w:rPr>
          <w:rFonts w:asciiTheme="majorHAnsi" w:hAnsiTheme="majorHAnsi"/>
          <w:spacing w:val="-22"/>
          <w:w w:val="95"/>
        </w:rPr>
        <w:t xml:space="preserve"> </w:t>
      </w:r>
      <w:r w:rsidRPr="00954EE2">
        <w:rPr>
          <w:rFonts w:asciiTheme="majorHAnsi" w:hAnsiTheme="majorHAnsi"/>
          <w:w w:val="95"/>
        </w:rPr>
        <w:t>event</w:t>
      </w:r>
      <w:r w:rsidRPr="00954EE2">
        <w:rPr>
          <w:rFonts w:asciiTheme="majorHAnsi" w:hAnsiTheme="majorHAnsi"/>
          <w:spacing w:val="-22"/>
          <w:w w:val="95"/>
        </w:rPr>
        <w:t xml:space="preserve"> </w:t>
      </w:r>
      <w:r w:rsidRPr="00954EE2">
        <w:rPr>
          <w:rFonts w:asciiTheme="majorHAnsi" w:hAnsiTheme="majorHAnsi"/>
          <w:w w:val="95"/>
        </w:rPr>
        <w:t>is</w:t>
      </w:r>
      <w:r w:rsidRPr="00954EE2">
        <w:rPr>
          <w:rFonts w:asciiTheme="majorHAnsi" w:hAnsiTheme="majorHAnsi"/>
          <w:spacing w:val="-21"/>
          <w:w w:val="95"/>
        </w:rPr>
        <w:t xml:space="preserve"> </w:t>
      </w:r>
      <w:r w:rsidRPr="00954EE2">
        <w:rPr>
          <w:rFonts w:asciiTheme="majorHAnsi" w:hAnsiTheme="majorHAnsi"/>
          <w:w w:val="95"/>
        </w:rPr>
        <w:t>defined</w:t>
      </w:r>
      <w:r w:rsidRPr="00954EE2">
        <w:rPr>
          <w:rFonts w:asciiTheme="majorHAnsi" w:hAnsiTheme="majorHAnsi"/>
          <w:spacing w:val="-21"/>
          <w:w w:val="95"/>
        </w:rPr>
        <w:t xml:space="preserve"> </w:t>
      </w:r>
      <w:r w:rsidRPr="00954EE2">
        <w:rPr>
          <w:rFonts w:asciiTheme="majorHAnsi" w:hAnsiTheme="majorHAnsi"/>
          <w:w w:val="95"/>
        </w:rPr>
        <w:t>as</w:t>
      </w:r>
      <w:r w:rsidRPr="00954EE2">
        <w:rPr>
          <w:rFonts w:asciiTheme="majorHAnsi" w:hAnsiTheme="majorHAnsi"/>
          <w:spacing w:val="-22"/>
          <w:w w:val="95"/>
        </w:rPr>
        <w:t xml:space="preserve"> </w:t>
      </w:r>
      <w:r w:rsidRPr="00954EE2">
        <w:rPr>
          <w:rFonts w:asciiTheme="majorHAnsi" w:hAnsiTheme="majorHAnsi"/>
          <w:w w:val="95"/>
        </w:rPr>
        <w:t>“an</w:t>
      </w:r>
      <w:r w:rsidRPr="00954EE2">
        <w:rPr>
          <w:rFonts w:asciiTheme="majorHAnsi" w:hAnsiTheme="majorHAnsi"/>
          <w:spacing w:val="-22"/>
          <w:w w:val="95"/>
        </w:rPr>
        <w:t xml:space="preserve"> </w:t>
      </w:r>
      <w:r w:rsidRPr="00954EE2">
        <w:rPr>
          <w:rFonts w:asciiTheme="majorHAnsi" w:hAnsiTheme="majorHAnsi"/>
          <w:w w:val="95"/>
        </w:rPr>
        <w:t>unexpected</w:t>
      </w:r>
      <w:r w:rsidRPr="00954EE2">
        <w:rPr>
          <w:rFonts w:asciiTheme="majorHAnsi" w:hAnsiTheme="majorHAnsi"/>
          <w:spacing w:val="-23"/>
          <w:w w:val="95"/>
        </w:rPr>
        <w:t xml:space="preserve"> </w:t>
      </w:r>
      <w:r w:rsidRPr="00954EE2">
        <w:rPr>
          <w:rFonts w:asciiTheme="majorHAnsi" w:hAnsiTheme="majorHAnsi"/>
          <w:w w:val="95"/>
        </w:rPr>
        <w:t xml:space="preserve">occurrence </w:t>
      </w:r>
      <w:r w:rsidRPr="00954EE2">
        <w:rPr>
          <w:rFonts w:asciiTheme="majorHAnsi" w:hAnsiTheme="majorHAnsi"/>
        </w:rPr>
        <w:t>that caused a participant death or serious physical or psychological injury that included permanent</w:t>
      </w:r>
      <w:r w:rsidRPr="00954EE2">
        <w:rPr>
          <w:rFonts w:asciiTheme="majorHAnsi" w:hAnsiTheme="majorHAnsi"/>
          <w:spacing w:val="-26"/>
        </w:rPr>
        <w:t xml:space="preserve"> </w:t>
      </w:r>
      <w:r w:rsidRPr="00954EE2">
        <w:rPr>
          <w:rFonts w:asciiTheme="majorHAnsi" w:hAnsiTheme="majorHAnsi"/>
        </w:rPr>
        <w:t>loss</w:t>
      </w:r>
      <w:r w:rsidRPr="00954EE2">
        <w:rPr>
          <w:rFonts w:asciiTheme="majorHAnsi" w:hAnsiTheme="majorHAnsi"/>
          <w:spacing w:val="-25"/>
        </w:rPr>
        <w:t xml:space="preserve"> </w:t>
      </w:r>
      <w:r w:rsidRPr="00954EE2">
        <w:rPr>
          <w:rFonts w:asciiTheme="majorHAnsi" w:hAnsiTheme="majorHAnsi"/>
        </w:rPr>
        <w:t>of</w:t>
      </w:r>
      <w:r w:rsidRPr="00954EE2">
        <w:rPr>
          <w:rFonts w:asciiTheme="majorHAnsi" w:hAnsiTheme="majorHAnsi"/>
          <w:spacing w:val="-25"/>
        </w:rPr>
        <w:t xml:space="preserve"> </w:t>
      </w:r>
      <w:r w:rsidRPr="00954EE2">
        <w:rPr>
          <w:rFonts w:asciiTheme="majorHAnsi" w:hAnsiTheme="majorHAnsi"/>
        </w:rPr>
        <w:t>function.”</w:t>
      </w:r>
      <w:r w:rsidRPr="00954EE2">
        <w:rPr>
          <w:rFonts w:asciiTheme="majorHAnsi" w:hAnsiTheme="majorHAnsi"/>
          <w:spacing w:val="-35"/>
        </w:rPr>
        <w:t xml:space="preserve"> </w:t>
      </w:r>
      <w:r w:rsidRPr="00954EE2">
        <w:rPr>
          <w:rFonts w:asciiTheme="majorHAnsi" w:hAnsiTheme="majorHAnsi"/>
        </w:rPr>
        <w:t>Included</w:t>
      </w:r>
      <w:r w:rsidRPr="00954EE2">
        <w:rPr>
          <w:rFonts w:asciiTheme="majorHAnsi" w:hAnsiTheme="majorHAnsi"/>
          <w:spacing w:val="-36"/>
        </w:rPr>
        <w:t xml:space="preserve"> </w:t>
      </w:r>
      <w:r w:rsidRPr="00954EE2">
        <w:rPr>
          <w:rFonts w:asciiTheme="majorHAnsi" w:hAnsiTheme="majorHAnsi"/>
        </w:rPr>
        <w:t>in</w:t>
      </w:r>
      <w:r w:rsidRPr="00954EE2">
        <w:rPr>
          <w:rFonts w:asciiTheme="majorHAnsi" w:hAnsiTheme="majorHAnsi"/>
          <w:spacing w:val="-36"/>
        </w:rPr>
        <w:t xml:space="preserve"> </w:t>
      </w:r>
      <w:r w:rsidRPr="00954EE2">
        <w:rPr>
          <w:rFonts w:asciiTheme="majorHAnsi" w:hAnsiTheme="majorHAnsi"/>
        </w:rPr>
        <w:t>this</w:t>
      </w:r>
      <w:r w:rsidRPr="00954EE2">
        <w:rPr>
          <w:rFonts w:asciiTheme="majorHAnsi" w:hAnsiTheme="majorHAnsi"/>
          <w:spacing w:val="-36"/>
        </w:rPr>
        <w:t xml:space="preserve"> </w:t>
      </w:r>
      <w:r w:rsidRPr="00954EE2">
        <w:rPr>
          <w:rFonts w:asciiTheme="majorHAnsi" w:hAnsiTheme="majorHAnsi"/>
        </w:rPr>
        <w:t>definition</w:t>
      </w:r>
      <w:r w:rsidRPr="00954EE2">
        <w:rPr>
          <w:rFonts w:asciiTheme="majorHAnsi" w:hAnsiTheme="majorHAnsi"/>
          <w:spacing w:val="-36"/>
        </w:rPr>
        <w:t xml:space="preserve"> </w:t>
      </w:r>
      <w:r w:rsidRPr="00954EE2">
        <w:rPr>
          <w:rFonts w:asciiTheme="majorHAnsi" w:hAnsiTheme="majorHAnsi"/>
        </w:rPr>
        <w:t>are</w:t>
      </w:r>
      <w:r w:rsidRPr="00954EE2">
        <w:rPr>
          <w:rFonts w:asciiTheme="majorHAnsi" w:hAnsiTheme="majorHAnsi"/>
          <w:spacing w:val="-35"/>
        </w:rPr>
        <w:t xml:space="preserve"> </w:t>
      </w:r>
      <w:r w:rsidRPr="00954EE2">
        <w:rPr>
          <w:rFonts w:asciiTheme="majorHAnsi" w:hAnsiTheme="majorHAnsi"/>
        </w:rPr>
        <w:t>any</w:t>
      </w:r>
      <w:r w:rsidRPr="00954EE2">
        <w:rPr>
          <w:rFonts w:asciiTheme="majorHAnsi" w:hAnsiTheme="majorHAnsi"/>
          <w:spacing w:val="-37"/>
        </w:rPr>
        <w:t xml:space="preserve"> </w:t>
      </w:r>
      <w:r w:rsidRPr="00954EE2">
        <w:rPr>
          <w:rFonts w:asciiTheme="majorHAnsi" w:hAnsiTheme="majorHAnsi"/>
        </w:rPr>
        <w:t>medical</w:t>
      </w:r>
      <w:r w:rsidRPr="00954EE2">
        <w:rPr>
          <w:rFonts w:asciiTheme="majorHAnsi" w:hAnsiTheme="majorHAnsi"/>
          <w:spacing w:val="-37"/>
        </w:rPr>
        <w:t xml:space="preserve"> </w:t>
      </w:r>
      <w:r w:rsidRPr="00954EE2">
        <w:rPr>
          <w:rFonts w:asciiTheme="majorHAnsi" w:hAnsiTheme="majorHAnsi"/>
        </w:rPr>
        <w:t>equipment</w:t>
      </w:r>
      <w:r w:rsidRPr="00954EE2">
        <w:rPr>
          <w:rFonts w:asciiTheme="majorHAnsi" w:hAnsiTheme="majorHAnsi"/>
          <w:spacing w:val="-36"/>
        </w:rPr>
        <w:t xml:space="preserve"> </w:t>
      </w:r>
      <w:r w:rsidRPr="00954EE2">
        <w:rPr>
          <w:rFonts w:asciiTheme="majorHAnsi" w:hAnsiTheme="majorHAnsi"/>
        </w:rPr>
        <w:t>failures that could have caused a death and all attempted</w:t>
      </w:r>
      <w:r w:rsidRPr="00954EE2">
        <w:rPr>
          <w:rFonts w:asciiTheme="majorHAnsi" w:hAnsiTheme="majorHAnsi"/>
          <w:spacing w:val="-10"/>
        </w:rPr>
        <w:t xml:space="preserve"> </w:t>
      </w:r>
      <w:r w:rsidRPr="00954EE2">
        <w:rPr>
          <w:rFonts w:asciiTheme="majorHAnsi" w:hAnsiTheme="majorHAnsi"/>
        </w:rPr>
        <w:t>suicides.</w:t>
      </w:r>
    </w:p>
    <w:p w14:paraId="3FFA4A9A" w14:textId="77777777" w:rsidR="00722C78" w:rsidRPr="00954EE2" w:rsidRDefault="005F4226">
      <w:pPr>
        <w:pStyle w:val="ListParagraph"/>
        <w:numPr>
          <w:ilvl w:val="0"/>
          <w:numId w:val="13"/>
        </w:numPr>
        <w:tabs>
          <w:tab w:val="left" w:pos="1300"/>
          <w:tab w:val="left" w:pos="1301"/>
        </w:tabs>
        <w:ind w:hanging="361"/>
        <w:rPr>
          <w:rFonts w:asciiTheme="majorHAnsi" w:hAnsiTheme="majorHAnsi"/>
        </w:rPr>
      </w:pPr>
      <w:r w:rsidRPr="00954EE2">
        <w:rPr>
          <w:rFonts w:asciiTheme="majorHAnsi" w:hAnsiTheme="majorHAnsi"/>
        </w:rPr>
        <w:t>Tracking and trending of outcome measures identified in the annual work</w:t>
      </w:r>
      <w:r w:rsidRPr="00954EE2">
        <w:rPr>
          <w:rFonts w:asciiTheme="majorHAnsi" w:hAnsiTheme="majorHAnsi"/>
          <w:spacing w:val="-15"/>
        </w:rPr>
        <w:t xml:space="preserve"> </w:t>
      </w:r>
      <w:r w:rsidRPr="00954EE2">
        <w:rPr>
          <w:rFonts w:asciiTheme="majorHAnsi" w:hAnsiTheme="majorHAnsi"/>
        </w:rPr>
        <w:t>plan;</w:t>
      </w:r>
    </w:p>
    <w:p w14:paraId="000CC380"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Response to published innovative approaches to care and</w:t>
      </w:r>
      <w:r w:rsidRPr="00954EE2">
        <w:rPr>
          <w:rFonts w:asciiTheme="majorHAnsi" w:hAnsiTheme="majorHAnsi"/>
          <w:spacing w:val="-7"/>
        </w:rPr>
        <w:t xml:space="preserve"> </w:t>
      </w:r>
      <w:r w:rsidRPr="00954EE2">
        <w:rPr>
          <w:rFonts w:asciiTheme="majorHAnsi" w:hAnsiTheme="majorHAnsi"/>
        </w:rPr>
        <w:t>services;</w:t>
      </w:r>
    </w:p>
    <w:p w14:paraId="04B4B8E8"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Response to staff</w:t>
      </w:r>
      <w:r w:rsidRPr="00954EE2">
        <w:rPr>
          <w:rFonts w:asciiTheme="majorHAnsi" w:hAnsiTheme="majorHAnsi"/>
          <w:spacing w:val="1"/>
        </w:rPr>
        <w:t xml:space="preserve"> </w:t>
      </w:r>
      <w:r w:rsidRPr="00954EE2">
        <w:rPr>
          <w:rFonts w:asciiTheme="majorHAnsi" w:hAnsiTheme="majorHAnsi"/>
        </w:rPr>
        <w:t>recommendations;</w:t>
      </w:r>
    </w:p>
    <w:p w14:paraId="242640A0"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Response to Participant Advisory Committee</w:t>
      </w:r>
      <w:r w:rsidRPr="00954EE2">
        <w:rPr>
          <w:rFonts w:asciiTheme="majorHAnsi" w:hAnsiTheme="majorHAnsi"/>
          <w:spacing w:val="-2"/>
        </w:rPr>
        <w:t xml:space="preserve"> </w:t>
      </w:r>
      <w:r w:rsidRPr="00954EE2">
        <w:rPr>
          <w:rFonts w:asciiTheme="majorHAnsi" w:hAnsiTheme="majorHAnsi"/>
        </w:rPr>
        <w:t>recommendations.</w:t>
      </w:r>
    </w:p>
    <w:p w14:paraId="6A89FEED" w14:textId="77777777" w:rsidR="00722C78" w:rsidRPr="00954EE2" w:rsidRDefault="00722C78">
      <w:pPr>
        <w:pStyle w:val="BodyText"/>
        <w:spacing w:before="4"/>
        <w:rPr>
          <w:rFonts w:asciiTheme="majorHAnsi" w:hAnsiTheme="majorHAnsi"/>
          <w:sz w:val="27"/>
        </w:rPr>
      </w:pPr>
    </w:p>
    <w:p w14:paraId="4B05B8B1" w14:textId="77777777" w:rsidR="00722C78" w:rsidRPr="00954EE2" w:rsidRDefault="005F4226">
      <w:pPr>
        <w:pStyle w:val="BodyText"/>
        <w:spacing w:line="276" w:lineRule="auto"/>
        <w:ind w:left="220" w:right="530" w:firstLine="719"/>
        <w:rPr>
          <w:rFonts w:asciiTheme="majorHAnsi" w:hAnsiTheme="majorHAnsi"/>
        </w:rPr>
      </w:pPr>
      <w:r w:rsidRPr="00954EE2">
        <w:rPr>
          <w:rFonts w:asciiTheme="majorHAnsi" w:hAnsiTheme="majorHAnsi"/>
        </w:rPr>
        <w:t>Priority setting for performance improvement initiatives supports the Total Senior Care mission, vision, and values and is based on the following criteria:</w:t>
      </w:r>
    </w:p>
    <w:p w14:paraId="358B3C09" w14:textId="77777777" w:rsidR="00722C78" w:rsidRPr="00954EE2" w:rsidRDefault="005F4226">
      <w:pPr>
        <w:pStyle w:val="ListParagraph"/>
        <w:numPr>
          <w:ilvl w:val="0"/>
          <w:numId w:val="13"/>
        </w:numPr>
        <w:tabs>
          <w:tab w:val="left" w:pos="1300"/>
          <w:tab w:val="left" w:pos="1301"/>
        </w:tabs>
        <w:spacing w:before="2"/>
        <w:ind w:hanging="361"/>
        <w:rPr>
          <w:rFonts w:asciiTheme="majorHAnsi" w:hAnsiTheme="majorHAnsi"/>
        </w:rPr>
      </w:pPr>
      <w:r w:rsidRPr="00954EE2">
        <w:rPr>
          <w:rFonts w:asciiTheme="majorHAnsi" w:hAnsiTheme="majorHAnsi"/>
        </w:rPr>
        <w:t>Clinical outcomes for participant</w:t>
      </w:r>
      <w:r w:rsidRPr="00954EE2">
        <w:rPr>
          <w:rFonts w:asciiTheme="majorHAnsi" w:hAnsiTheme="majorHAnsi"/>
          <w:spacing w:val="-7"/>
        </w:rPr>
        <w:t xml:space="preserve"> </w:t>
      </w:r>
      <w:r w:rsidRPr="00954EE2">
        <w:rPr>
          <w:rFonts w:asciiTheme="majorHAnsi" w:hAnsiTheme="majorHAnsi"/>
        </w:rPr>
        <w:t>health*</w:t>
      </w:r>
    </w:p>
    <w:p w14:paraId="398B0807"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Outcomes and issues related to participant</w:t>
      </w:r>
      <w:r w:rsidRPr="00954EE2">
        <w:rPr>
          <w:rFonts w:asciiTheme="majorHAnsi" w:hAnsiTheme="majorHAnsi"/>
          <w:spacing w:val="-4"/>
        </w:rPr>
        <w:t xml:space="preserve"> </w:t>
      </w:r>
      <w:r w:rsidRPr="00954EE2">
        <w:rPr>
          <w:rFonts w:asciiTheme="majorHAnsi" w:hAnsiTheme="majorHAnsi"/>
        </w:rPr>
        <w:t>safety*</w:t>
      </w:r>
    </w:p>
    <w:p w14:paraId="25BFB775"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Consumer satisfaction (participant and</w:t>
      </w:r>
      <w:r w:rsidRPr="00954EE2">
        <w:rPr>
          <w:rFonts w:asciiTheme="majorHAnsi" w:hAnsiTheme="majorHAnsi"/>
          <w:spacing w:val="-3"/>
        </w:rPr>
        <w:t xml:space="preserve"> </w:t>
      </w:r>
      <w:r w:rsidRPr="00954EE2">
        <w:rPr>
          <w:rFonts w:asciiTheme="majorHAnsi" w:hAnsiTheme="majorHAnsi"/>
        </w:rPr>
        <w:t>caregivers)</w:t>
      </w:r>
    </w:p>
    <w:p w14:paraId="46EDBED9"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Feasibility</w:t>
      </w:r>
    </w:p>
    <w:p w14:paraId="29BF5F47"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Relevance to clinical and/or the strategic initiatives of the</w:t>
      </w:r>
      <w:r w:rsidRPr="00954EE2">
        <w:rPr>
          <w:rFonts w:asciiTheme="majorHAnsi" w:hAnsiTheme="majorHAnsi"/>
          <w:spacing w:val="-10"/>
        </w:rPr>
        <w:t xml:space="preserve"> </w:t>
      </w:r>
      <w:r w:rsidRPr="00954EE2">
        <w:rPr>
          <w:rFonts w:asciiTheme="majorHAnsi" w:hAnsiTheme="majorHAnsi"/>
        </w:rPr>
        <w:t>organization.</w:t>
      </w:r>
    </w:p>
    <w:p w14:paraId="2DB6F578"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Likelihood that the initiative will have a positive</w:t>
      </w:r>
      <w:r w:rsidRPr="00954EE2">
        <w:rPr>
          <w:rFonts w:asciiTheme="majorHAnsi" w:hAnsiTheme="majorHAnsi"/>
          <w:spacing w:val="-4"/>
        </w:rPr>
        <w:t xml:space="preserve"> </w:t>
      </w:r>
      <w:r w:rsidRPr="00954EE2">
        <w:rPr>
          <w:rFonts w:asciiTheme="majorHAnsi" w:hAnsiTheme="majorHAnsi"/>
        </w:rPr>
        <w:t>impact</w:t>
      </w:r>
    </w:p>
    <w:p w14:paraId="5EF3CBCB" w14:textId="77777777" w:rsidR="00722C78" w:rsidRPr="00954EE2" w:rsidRDefault="005F4226">
      <w:pPr>
        <w:pStyle w:val="ListParagraph"/>
        <w:numPr>
          <w:ilvl w:val="0"/>
          <w:numId w:val="13"/>
        </w:numPr>
        <w:tabs>
          <w:tab w:val="left" w:pos="1300"/>
          <w:tab w:val="left" w:pos="1301"/>
        </w:tabs>
        <w:spacing w:before="41"/>
        <w:ind w:hanging="361"/>
        <w:rPr>
          <w:rFonts w:asciiTheme="majorHAnsi" w:hAnsiTheme="majorHAnsi"/>
        </w:rPr>
      </w:pPr>
      <w:r w:rsidRPr="00954EE2">
        <w:rPr>
          <w:rFonts w:asciiTheme="majorHAnsi" w:hAnsiTheme="majorHAnsi"/>
        </w:rPr>
        <w:t>Ability to provide support and resources to multiple</w:t>
      </w:r>
      <w:r w:rsidRPr="00954EE2">
        <w:rPr>
          <w:rFonts w:asciiTheme="majorHAnsi" w:hAnsiTheme="majorHAnsi"/>
          <w:spacing w:val="-8"/>
        </w:rPr>
        <w:t xml:space="preserve"> </w:t>
      </w:r>
      <w:r w:rsidRPr="00954EE2">
        <w:rPr>
          <w:rFonts w:asciiTheme="majorHAnsi" w:hAnsiTheme="majorHAnsi"/>
        </w:rPr>
        <w:t>initiatives</w:t>
      </w:r>
    </w:p>
    <w:p w14:paraId="49DE045C" w14:textId="77777777" w:rsidR="00722C78" w:rsidRPr="00954EE2" w:rsidRDefault="005F4226">
      <w:pPr>
        <w:pStyle w:val="ListParagraph"/>
        <w:numPr>
          <w:ilvl w:val="0"/>
          <w:numId w:val="13"/>
        </w:numPr>
        <w:tabs>
          <w:tab w:val="left" w:pos="1300"/>
          <w:tab w:val="left" w:pos="1301"/>
        </w:tabs>
        <w:spacing w:before="42"/>
        <w:ind w:hanging="361"/>
        <w:rPr>
          <w:rFonts w:asciiTheme="majorHAnsi" w:hAnsiTheme="majorHAnsi"/>
        </w:rPr>
      </w:pPr>
      <w:r w:rsidRPr="00954EE2">
        <w:rPr>
          <w:rFonts w:asciiTheme="majorHAnsi" w:hAnsiTheme="majorHAnsi"/>
        </w:rPr>
        <w:t xml:space="preserve">Standards for management of access to </w:t>
      </w:r>
      <w:proofErr w:type="gramStart"/>
      <w:r w:rsidRPr="00954EE2">
        <w:rPr>
          <w:rFonts w:asciiTheme="majorHAnsi" w:hAnsiTheme="majorHAnsi"/>
        </w:rPr>
        <w:t>an</w:t>
      </w:r>
      <w:proofErr w:type="gramEnd"/>
      <w:r w:rsidRPr="00954EE2">
        <w:rPr>
          <w:rFonts w:asciiTheme="majorHAnsi" w:hAnsiTheme="majorHAnsi"/>
        </w:rPr>
        <w:t xml:space="preserve"> continuity and quality of</w:t>
      </w:r>
      <w:r w:rsidRPr="00954EE2">
        <w:rPr>
          <w:rFonts w:asciiTheme="majorHAnsi" w:hAnsiTheme="majorHAnsi"/>
          <w:spacing w:val="-13"/>
        </w:rPr>
        <w:t xml:space="preserve"> </w:t>
      </w:r>
      <w:r w:rsidRPr="00954EE2">
        <w:rPr>
          <w:rFonts w:asciiTheme="majorHAnsi" w:hAnsiTheme="majorHAnsi"/>
        </w:rPr>
        <w:t>care</w:t>
      </w:r>
    </w:p>
    <w:p w14:paraId="655A208D" w14:textId="77777777" w:rsidR="00722C78" w:rsidRPr="00954EE2" w:rsidRDefault="005F4226">
      <w:pPr>
        <w:pStyle w:val="ListParagraph"/>
        <w:numPr>
          <w:ilvl w:val="0"/>
          <w:numId w:val="13"/>
        </w:numPr>
        <w:tabs>
          <w:tab w:val="left" w:pos="1300"/>
          <w:tab w:val="left" w:pos="1301"/>
        </w:tabs>
        <w:spacing w:before="39"/>
        <w:ind w:hanging="361"/>
        <w:rPr>
          <w:rFonts w:asciiTheme="majorHAnsi" w:hAnsiTheme="majorHAnsi"/>
        </w:rPr>
      </w:pPr>
      <w:r w:rsidRPr="00954EE2">
        <w:rPr>
          <w:rFonts w:asciiTheme="majorHAnsi" w:hAnsiTheme="majorHAnsi"/>
        </w:rPr>
        <w:t>Utilization and cost of</w:t>
      </w:r>
      <w:r w:rsidRPr="00954EE2">
        <w:rPr>
          <w:rFonts w:asciiTheme="majorHAnsi" w:hAnsiTheme="majorHAnsi"/>
          <w:spacing w:val="-7"/>
        </w:rPr>
        <w:t xml:space="preserve"> </w:t>
      </w:r>
      <w:r w:rsidRPr="00954EE2">
        <w:rPr>
          <w:rFonts w:asciiTheme="majorHAnsi" w:hAnsiTheme="majorHAnsi"/>
        </w:rPr>
        <w:t>services</w:t>
      </w:r>
    </w:p>
    <w:p w14:paraId="4D9FA6FA" w14:textId="77777777" w:rsidR="00722C78" w:rsidRPr="00954EE2" w:rsidRDefault="00722C78">
      <w:pPr>
        <w:pStyle w:val="BodyText"/>
        <w:rPr>
          <w:rFonts w:asciiTheme="majorHAnsi" w:hAnsiTheme="majorHAnsi"/>
          <w:sz w:val="28"/>
        </w:rPr>
      </w:pPr>
    </w:p>
    <w:p w14:paraId="00D591ED" w14:textId="77777777" w:rsidR="00722C78" w:rsidRDefault="00722C78">
      <w:pPr>
        <w:pStyle w:val="BodyText"/>
        <w:rPr>
          <w:sz w:val="28"/>
        </w:rPr>
      </w:pPr>
    </w:p>
    <w:p w14:paraId="1C4BE10E" w14:textId="77777777" w:rsidR="00722C78" w:rsidRDefault="00722C78">
      <w:pPr>
        <w:pStyle w:val="BodyText"/>
        <w:rPr>
          <w:sz w:val="28"/>
        </w:rPr>
      </w:pPr>
    </w:p>
    <w:p w14:paraId="26059328" w14:textId="77777777" w:rsidR="00722C78" w:rsidRDefault="00722C78">
      <w:pPr>
        <w:pStyle w:val="BodyText"/>
        <w:rPr>
          <w:sz w:val="28"/>
        </w:rPr>
      </w:pPr>
    </w:p>
    <w:p w14:paraId="3EEB25EF" w14:textId="77777777" w:rsidR="00722C78" w:rsidRDefault="00722C78">
      <w:pPr>
        <w:pStyle w:val="BodyText"/>
        <w:spacing w:before="7"/>
        <w:rPr>
          <w:sz w:val="27"/>
        </w:rPr>
      </w:pPr>
    </w:p>
    <w:p w14:paraId="5E1B0D17" w14:textId="77777777" w:rsidR="00722C78" w:rsidRDefault="005F4226">
      <w:pPr>
        <w:pStyle w:val="ListParagraph"/>
        <w:numPr>
          <w:ilvl w:val="0"/>
          <w:numId w:val="10"/>
        </w:numPr>
        <w:tabs>
          <w:tab w:val="left" w:pos="337"/>
        </w:tabs>
        <w:spacing w:line="360" w:lineRule="auto"/>
        <w:ind w:right="466" w:firstLine="0"/>
        <w:rPr>
          <w:sz w:val="16"/>
        </w:rPr>
      </w:pPr>
      <w:r>
        <w:rPr>
          <w:sz w:val="16"/>
        </w:rPr>
        <w:t xml:space="preserve">Sentinel events related to participant health and/or safety requires immediate root cause analysis in order to correct the problem and prevent recurrence for this or other participants in similar situations. Identified issues that threaten the health and/or safety of a participant must be addressed immediately </w:t>
      </w:r>
      <w:proofErr w:type="gramStart"/>
      <w:r>
        <w:rPr>
          <w:sz w:val="16"/>
        </w:rPr>
        <w:t>in an effort to</w:t>
      </w:r>
      <w:proofErr w:type="gramEnd"/>
      <w:r>
        <w:rPr>
          <w:sz w:val="16"/>
        </w:rPr>
        <w:t xml:space="preserve"> remove the</w:t>
      </w:r>
      <w:r>
        <w:rPr>
          <w:spacing w:val="-5"/>
          <w:sz w:val="16"/>
        </w:rPr>
        <w:t xml:space="preserve"> </w:t>
      </w:r>
      <w:r>
        <w:rPr>
          <w:sz w:val="16"/>
        </w:rPr>
        <w:t>threat.</w:t>
      </w:r>
    </w:p>
    <w:p w14:paraId="4ED2039F" w14:textId="77777777" w:rsidR="00722C78" w:rsidRDefault="00722C78">
      <w:pPr>
        <w:spacing w:line="360" w:lineRule="auto"/>
        <w:rPr>
          <w:sz w:val="16"/>
        </w:rPr>
        <w:sectPr w:rsidR="00722C78">
          <w:pgSz w:w="12240" w:h="15840"/>
          <w:pgMar w:top="1500" w:right="960" w:bottom="900" w:left="1220" w:header="0" w:footer="702" w:gutter="0"/>
          <w:cols w:space="720"/>
        </w:sectPr>
      </w:pPr>
    </w:p>
    <w:p w14:paraId="69E1C38D" w14:textId="5D2C06A1" w:rsidR="00722C78" w:rsidRPr="00954EE2" w:rsidRDefault="005F4226">
      <w:pPr>
        <w:pStyle w:val="BodyText"/>
        <w:spacing w:before="39" w:line="276" w:lineRule="auto"/>
        <w:ind w:left="220" w:right="358" w:firstLine="719"/>
        <w:rPr>
          <w:rFonts w:asciiTheme="majorHAnsi" w:hAnsiTheme="majorHAnsi"/>
        </w:rPr>
      </w:pPr>
      <w:r w:rsidRPr="00954EE2">
        <w:rPr>
          <w:rFonts w:asciiTheme="majorHAnsi" w:hAnsiTheme="majorHAnsi"/>
        </w:rPr>
        <w:lastRenderedPageBreak/>
        <w:t xml:space="preserve">The QAPI Plan consists of </w:t>
      </w:r>
      <w:r w:rsidR="00CB524A" w:rsidRPr="00954EE2">
        <w:rPr>
          <w:rFonts w:asciiTheme="majorHAnsi" w:hAnsiTheme="majorHAnsi"/>
        </w:rPr>
        <w:t>short- and long-term</w:t>
      </w:r>
      <w:r w:rsidRPr="00954EE2">
        <w:rPr>
          <w:rFonts w:asciiTheme="majorHAnsi" w:hAnsiTheme="majorHAnsi"/>
        </w:rPr>
        <w:t xml:space="preserve"> monitoring of clinical practice improvement, quality control of specific areas, and ongoing measurement. The performance improvement methodology allows for design of new services and redesign of existing services. Leadership and staff receive basic education in performance improvement in orientation and through continuing</w:t>
      </w:r>
      <w:r w:rsidRPr="00954EE2">
        <w:rPr>
          <w:rFonts w:asciiTheme="majorHAnsi" w:hAnsiTheme="majorHAnsi"/>
          <w:spacing w:val="-10"/>
        </w:rPr>
        <w:t xml:space="preserve"> </w:t>
      </w:r>
      <w:r w:rsidRPr="00954EE2">
        <w:rPr>
          <w:rFonts w:asciiTheme="majorHAnsi" w:hAnsiTheme="majorHAnsi"/>
        </w:rPr>
        <w:t>education.</w:t>
      </w:r>
    </w:p>
    <w:p w14:paraId="1517DB6E" w14:textId="77777777" w:rsidR="00722C78" w:rsidRPr="00954EE2" w:rsidRDefault="00722C78">
      <w:pPr>
        <w:pStyle w:val="BodyText"/>
        <w:spacing w:before="5"/>
        <w:rPr>
          <w:rFonts w:asciiTheme="majorHAnsi" w:hAnsiTheme="majorHAnsi"/>
          <w:sz w:val="16"/>
        </w:rPr>
      </w:pPr>
    </w:p>
    <w:p w14:paraId="4F49D151" w14:textId="77777777" w:rsidR="00722C78" w:rsidRPr="00954EE2" w:rsidRDefault="005F4226">
      <w:pPr>
        <w:pStyle w:val="BodyText"/>
        <w:spacing w:line="276" w:lineRule="auto"/>
        <w:ind w:left="220" w:right="552" w:firstLine="719"/>
        <w:rPr>
          <w:rFonts w:asciiTheme="majorHAnsi" w:hAnsiTheme="majorHAnsi"/>
        </w:rPr>
      </w:pPr>
      <w:r w:rsidRPr="00954EE2">
        <w:rPr>
          <w:rFonts w:asciiTheme="majorHAnsi" w:hAnsiTheme="majorHAnsi"/>
        </w:rPr>
        <w:t>The process of identifying opportunities and setting priorities occurs annually as part of the review of the QAPI Plan and creation of the annual work plan. This includes problems in health care administration and delivery to participants. Members of the management team and PACE Quality Management and Utilization Management (QM/UM) Committee identify areas for improvement, based on data collected and using the criteria listed above. The Committee then prioritizes the initiatives. In setting priorities, the committee considers issues that have been demonstrated to be high volume, high risk and problem prone. Issues that fit these criteria and will have the most impact on participants and staff performance will be given the highest priority.</w:t>
      </w:r>
    </w:p>
    <w:p w14:paraId="5DEFFFC5" w14:textId="77777777" w:rsidR="00722C78" w:rsidRPr="00954EE2" w:rsidRDefault="00722C78">
      <w:pPr>
        <w:pStyle w:val="BodyText"/>
        <w:spacing w:before="6"/>
        <w:rPr>
          <w:rFonts w:asciiTheme="majorHAnsi" w:hAnsiTheme="majorHAnsi"/>
          <w:sz w:val="16"/>
        </w:rPr>
      </w:pPr>
    </w:p>
    <w:p w14:paraId="5B33FF42" w14:textId="77777777" w:rsidR="00722C78" w:rsidRPr="00954EE2" w:rsidRDefault="005F4226">
      <w:pPr>
        <w:pStyle w:val="BodyText"/>
        <w:spacing w:line="276" w:lineRule="auto"/>
        <w:ind w:left="220" w:right="394" w:firstLine="719"/>
        <w:rPr>
          <w:rFonts w:asciiTheme="majorHAnsi" w:hAnsiTheme="majorHAnsi"/>
        </w:rPr>
      </w:pPr>
      <w:r w:rsidRPr="00954EE2">
        <w:rPr>
          <w:rFonts w:asciiTheme="majorHAnsi" w:hAnsiTheme="majorHAnsi"/>
        </w:rPr>
        <w:t>A copy of the QAPI Plan and the annual work plan are disseminated annually to staff and network providers as part of the annual staff in-service. Total Senior Care participants are also informed, through the Participant Advisory Council, that this information if available to them upon request.</w:t>
      </w:r>
    </w:p>
    <w:p w14:paraId="74D466E2" w14:textId="77777777" w:rsidR="00722C78" w:rsidRPr="00954EE2" w:rsidRDefault="00722C78">
      <w:pPr>
        <w:pStyle w:val="BodyText"/>
        <w:spacing w:before="4"/>
        <w:rPr>
          <w:rFonts w:asciiTheme="majorHAnsi" w:hAnsiTheme="majorHAnsi"/>
          <w:sz w:val="16"/>
        </w:rPr>
      </w:pPr>
    </w:p>
    <w:p w14:paraId="137BD920" w14:textId="77777777" w:rsidR="00722C78" w:rsidRPr="00954EE2" w:rsidRDefault="005F4226">
      <w:pPr>
        <w:pStyle w:val="Heading3"/>
        <w:rPr>
          <w:rFonts w:asciiTheme="majorHAnsi" w:hAnsiTheme="majorHAnsi"/>
        </w:rPr>
      </w:pPr>
      <w:bookmarkStart w:id="28" w:name="_bookmark27"/>
      <w:bookmarkEnd w:id="28"/>
      <w:r w:rsidRPr="00954EE2">
        <w:rPr>
          <w:rFonts w:asciiTheme="majorHAnsi" w:hAnsiTheme="majorHAnsi"/>
          <w:color w:val="4F81BC"/>
        </w:rPr>
        <w:t>Quality Improvement Process:</w:t>
      </w:r>
    </w:p>
    <w:p w14:paraId="11455F31" w14:textId="77777777" w:rsidR="00722C78" w:rsidRPr="00954EE2" w:rsidRDefault="005F4226">
      <w:pPr>
        <w:pStyle w:val="BodyText"/>
        <w:spacing w:before="1" w:line="276" w:lineRule="auto"/>
        <w:ind w:left="220" w:right="546" w:firstLine="719"/>
        <w:rPr>
          <w:rFonts w:asciiTheme="majorHAnsi" w:hAnsiTheme="majorHAnsi"/>
        </w:rPr>
      </w:pPr>
      <w:r w:rsidRPr="00954EE2">
        <w:rPr>
          <w:rFonts w:asciiTheme="majorHAnsi" w:hAnsiTheme="majorHAnsi"/>
        </w:rPr>
        <w:t>The Total Senior Care quality improvement process is a problem-solving mode which finds a process to improve, organizes a team that knows the process, clarifies the current knowledge related to the process, uncovers root causes, and selects interventions to improve the process. The improvement cycle includes planning the improvement, collecting baseline data, implementation of interventions, measurement of the results of the interventions and analysis of outcomes, resulting in continuous improvement of the process.</w:t>
      </w:r>
    </w:p>
    <w:p w14:paraId="2D61A7FA" w14:textId="77777777" w:rsidR="00722C78" w:rsidRPr="00954EE2" w:rsidRDefault="00722C78">
      <w:pPr>
        <w:pStyle w:val="BodyText"/>
        <w:spacing w:before="4"/>
        <w:rPr>
          <w:rFonts w:asciiTheme="majorHAnsi" w:hAnsiTheme="majorHAnsi"/>
          <w:sz w:val="16"/>
        </w:rPr>
      </w:pPr>
    </w:p>
    <w:p w14:paraId="1675FF1C" w14:textId="77777777" w:rsidR="00722C78" w:rsidRPr="00954EE2" w:rsidRDefault="005F4226">
      <w:pPr>
        <w:pStyle w:val="BodyText"/>
        <w:ind w:left="990"/>
        <w:rPr>
          <w:rFonts w:asciiTheme="majorHAnsi" w:hAnsiTheme="majorHAnsi"/>
        </w:rPr>
      </w:pPr>
      <w:r w:rsidRPr="00954EE2">
        <w:rPr>
          <w:rFonts w:asciiTheme="majorHAnsi" w:hAnsiTheme="majorHAnsi"/>
        </w:rPr>
        <w:t>The timeliness of follow-up is dependent upon the following:</w:t>
      </w:r>
    </w:p>
    <w:p w14:paraId="47C88E1E" w14:textId="77777777" w:rsidR="00722C78" w:rsidRPr="00954EE2" w:rsidRDefault="005F4226">
      <w:pPr>
        <w:pStyle w:val="ListParagraph"/>
        <w:numPr>
          <w:ilvl w:val="1"/>
          <w:numId w:val="10"/>
        </w:numPr>
        <w:tabs>
          <w:tab w:val="left" w:pos="1300"/>
          <w:tab w:val="left" w:pos="1301"/>
        </w:tabs>
        <w:spacing w:before="41"/>
        <w:ind w:hanging="361"/>
        <w:rPr>
          <w:rFonts w:asciiTheme="majorHAnsi" w:hAnsiTheme="majorHAnsi"/>
        </w:rPr>
      </w:pPr>
      <w:r w:rsidRPr="00954EE2">
        <w:rPr>
          <w:rFonts w:asciiTheme="majorHAnsi" w:hAnsiTheme="majorHAnsi"/>
        </w:rPr>
        <w:t>Severity of the</w:t>
      </w:r>
      <w:r w:rsidRPr="00954EE2">
        <w:rPr>
          <w:rFonts w:asciiTheme="majorHAnsi" w:hAnsiTheme="majorHAnsi"/>
          <w:spacing w:val="-4"/>
        </w:rPr>
        <w:t xml:space="preserve"> </w:t>
      </w:r>
      <w:r w:rsidRPr="00954EE2">
        <w:rPr>
          <w:rFonts w:asciiTheme="majorHAnsi" w:hAnsiTheme="majorHAnsi"/>
        </w:rPr>
        <w:t>problem</w:t>
      </w:r>
    </w:p>
    <w:p w14:paraId="7400F088" w14:textId="77777777" w:rsidR="00722C78" w:rsidRPr="00954EE2" w:rsidRDefault="005F4226">
      <w:pPr>
        <w:pStyle w:val="ListParagraph"/>
        <w:numPr>
          <w:ilvl w:val="1"/>
          <w:numId w:val="10"/>
        </w:numPr>
        <w:tabs>
          <w:tab w:val="left" w:pos="1300"/>
          <w:tab w:val="left" w:pos="1301"/>
        </w:tabs>
        <w:spacing w:before="39"/>
        <w:ind w:hanging="361"/>
        <w:rPr>
          <w:rFonts w:asciiTheme="majorHAnsi" w:hAnsiTheme="majorHAnsi"/>
        </w:rPr>
      </w:pPr>
      <w:r w:rsidRPr="00954EE2">
        <w:rPr>
          <w:rFonts w:asciiTheme="majorHAnsi" w:hAnsiTheme="majorHAnsi"/>
        </w:rPr>
        <w:t>Frequency of</w:t>
      </w:r>
      <w:r w:rsidRPr="00954EE2">
        <w:rPr>
          <w:rFonts w:asciiTheme="majorHAnsi" w:hAnsiTheme="majorHAnsi"/>
          <w:spacing w:val="-4"/>
        </w:rPr>
        <w:t xml:space="preserve"> </w:t>
      </w:r>
      <w:r w:rsidRPr="00954EE2">
        <w:rPr>
          <w:rFonts w:asciiTheme="majorHAnsi" w:hAnsiTheme="majorHAnsi"/>
        </w:rPr>
        <w:t>occurrence</w:t>
      </w:r>
    </w:p>
    <w:p w14:paraId="6318973A" w14:textId="77777777" w:rsidR="00722C78" w:rsidRPr="00954EE2" w:rsidRDefault="005F4226">
      <w:pPr>
        <w:pStyle w:val="ListParagraph"/>
        <w:numPr>
          <w:ilvl w:val="1"/>
          <w:numId w:val="10"/>
        </w:numPr>
        <w:tabs>
          <w:tab w:val="left" w:pos="1300"/>
          <w:tab w:val="left" w:pos="1301"/>
        </w:tabs>
        <w:spacing w:before="42"/>
        <w:ind w:hanging="361"/>
        <w:rPr>
          <w:rFonts w:asciiTheme="majorHAnsi" w:hAnsiTheme="majorHAnsi"/>
        </w:rPr>
      </w:pPr>
      <w:r w:rsidRPr="00954EE2">
        <w:rPr>
          <w:rFonts w:asciiTheme="majorHAnsi" w:hAnsiTheme="majorHAnsi"/>
        </w:rPr>
        <w:t>Impact of the problem on participant</w:t>
      </w:r>
      <w:r w:rsidRPr="00954EE2">
        <w:rPr>
          <w:rFonts w:asciiTheme="majorHAnsi" w:hAnsiTheme="majorHAnsi"/>
          <w:spacing w:val="-9"/>
        </w:rPr>
        <w:t xml:space="preserve"> </w:t>
      </w:r>
      <w:r w:rsidRPr="00954EE2">
        <w:rPr>
          <w:rFonts w:asciiTheme="majorHAnsi" w:hAnsiTheme="majorHAnsi"/>
        </w:rPr>
        <w:t>outcome</w:t>
      </w:r>
    </w:p>
    <w:p w14:paraId="416E75CB" w14:textId="77777777" w:rsidR="00722C78" w:rsidRDefault="00722C78">
      <w:pPr>
        <w:sectPr w:rsidR="00722C78">
          <w:pgSz w:w="12240" w:h="15840"/>
          <w:pgMar w:top="1040" w:right="960" w:bottom="900" w:left="1220" w:header="0" w:footer="702" w:gutter="0"/>
          <w:cols w:space="720"/>
        </w:sectPr>
      </w:pPr>
    </w:p>
    <w:p w14:paraId="45A9D1E6" w14:textId="77777777" w:rsidR="00722C78" w:rsidRPr="00954EE2" w:rsidRDefault="005F4226">
      <w:pPr>
        <w:pStyle w:val="BodyText"/>
        <w:spacing w:before="39"/>
        <w:ind w:left="220"/>
        <w:rPr>
          <w:rFonts w:asciiTheme="majorHAnsi" w:hAnsiTheme="majorHAnsi"/>
        </w:rPr>
      </w:pPr>
      <w:r w:rsidRPr="00954EE2">
        <w:rPr>
          <w:rFonts w:asciiTheme="majorHAnsi" w:hAnsiTheme="majorHAnsi"/>
        </w:rPr>
        <w:lastRenderedPageBreak/>
        <w:t xml:space="preserve">Total Senior Care has adopted the </w:t>
      </w:r>
      <w:r w:rsidRPr="00954EE2">
        <w:rPr>
          <w:rFonts w:asciiTheme="majorHAnsi" w:hAnsiTheme="majorHAnsi"/>
          <w:b/>
          <w:color w:val="4F81BC"/>
        </w:rPr>
        <w:t>P</w:t>
      </w:r>
      <w:r w:rsidRPr="00954EE2">
        <w:rPr>
          <w:rFonts w:asciiTheme="majorHAnsi" w:hAnsiTheme="majorHAnsi"/>
          <w:color w:val="4F81BC"/>
        </w:rPr>
        <w:t>lan-</w:t>
      </w:r>
      <w:r w:rsidRPr="00954EE2">
        <w:rPr>
          <w:rFonts w:asciiTheme="majorHAnsi" w:hAnsiTheme="majorHAnsi"/>
          <w:b/>
          <w:color w:val="4F81BC"/>
        </w:rPr>
        <w:t>D</w:t>
      </w:r>
      <w:r w:rsidRPr="00954EE2">
        <w:rPr>
          <w:rFonts w:asciiTheme="majorHAnsi" w:hAnsiTheme="majorHAnsi"/>
          <w:color w:val="4F81BC"/>
        </w:rPr>
        <w:t>o-</w:t>
      </w:r>
      <w:r w:rsidRPr="00954EE2">
        <w:rPr>
          <w:rFonts w:asciiTheme="majorHAnsi" w:hAnsiTheme="majorHAnsi"/>
          <w:b/>
          <w:color w:val="4F81BC"/>
        </w:rPr>
        <w:t>S</w:t>
      </w:r>
      <w:r w:rsidRPr="00954EE2">
        <w:rPr>
          <w:rFonts w:asciiTheme="majorHAnsi" w:hAnsiTheme="majorHAnsi"/>
          <w:color w:val="4F81BC"/>
        </w:rPr>
        <w:t>tudy-</w:t>
      </w:r>
      <w:r w:rsidRPr="00954EE2">
        <w:rPr>
          <w:rFonts w:asciiTheme="majorHAnsi" w:hAnsiTheme="majorHAnsi"/>
          <w:b/>
          <w:color w:val="4F81BC"/>
        </w:rPr>
        <w:t>A</w:t>
      </w:r>
      <w:r w:rsidRPr="00954EE2">
        <w:rPr>
          <w:rFonts w:asciiTheme="majorHAnsi" w:hAnsiTheme="majorHAnsi"/>
          <w:color w:val="4F81BC"/>
        </w:rPr>
        <w:t>ct (</w:t>
      </w:r>
      <w:r w:rsidRPr="00954EE2">
        <w:rPr>
          <w:rFonts w:asciiTheme="majorHAnsi" w:hAnsiTheme="majorHAnsi"/>
          <w:b/>
          <w:color w:val="4F81BC"/>
        </w:rPr>
        <w:t>PDSA</w:t>
      </w:r>
      <w:r w:rsidRPr="00954EE2">
        <w:rPr>
          <w:rFonts w:asciiTheme="majorHAnsi" w:hAnsiTheme="majorHAnsi"/>
          <w:color w:val="4F81BC"/>
        </w:rPr>
        <w:t xml:space="preserve">) </w:t>
      </w:r>
      <w:r w:rsidRPr="00954EE2">
        <w:rPr>
          <w:rFonts w:asciiTheme="majorHAnsi" w:hAnsiTheme="majorHAnsi"/>
        </w:rPr>
        <w:t>model for performance improvement.</w:t>
      </w:r>
    </w:p>
    <w:p w14:paraId="1EE646A3" w14:textId="77777777" w:rsidR="00722C78" w:rsidRPr="00954EE2" w:rsidRDefault="00722C78">
      <w:pPr>
        <w:pStyle w:val="BodyText"/>
        <w:spacing w:before="4"/>
        <w:rPr>
          <w:rFonts w:asciiTheme="majorHAnsi" w:hAnsiTheme="majorHAnsi"/>
          <w:sz w:val="16"/>
        </w:rPr>
      </w:pPr>
    </w:p>
    <w:p w14:paraId="0330AC24" w14:textId="77777777" w:rsidR="00722C78" w:rsidRPr="00954EE2" w:rsidRDefault="005F4226">
      <w:pPr>
        <w:pStyle w:val="ListParagraph"/>
        <w:numPr>
          <w:ilvl w:val="2"/>
          <w:numId w:val="10"/>
        </w:numPr>
        <w:tabs>
          <w:tab w:val="left" w:pos="2020"/>
          <w:tab w:val="left" w:pos="2021"/>
        </w:tabs>
        <w:spacing w:before="1"/>
        <w:ind w:hanging="361"/>
        <w:rPr>
          <w:rFonts w:asciiTheme="majorHAnsi" w:hAnsiTheme="majorHAnsi"/>
        </w:rPr>
      </w:pPr>
      <w:r w:rsidRPr="00954EE2">
        <w:rPr>
          <w:rFonts w:asciiTheme="majorHAnsi" w:hAnsiTheme="majorHAnsi"/>
          <w:b/>
          <w:color w:val="4F81BC"/>
        </w:rPr>
        <w:t>P</w:t>
      </w:r>
      <w:r w:rsidRPr="00954EE2">
        <w:rPr>
          <w:rFonts w:asciiTheme="majorHAnsi" w:hAnsiTheme="majorHAnsi"/>
          <w:color w:val="4F81BC"/>
        </w:rPr>
        <w:t>lan</w:t>
      </w:r>
    </w:p>
    <w:p w14:paraId="7D489B25" w14:textId="77777777" w:rsidR="00722C78" w:rsidRPr="00954EE2" w:rsidRDefault="00722C78">
      <w:pPr>
        <w:rPr>
          <w:rFonts w:asciiTheme="majorHAnsi" w:hAnsiTheme="majorHAnsi"/>
        </w:rPr>
        <w:sectPr w:rsidR="00722C78" w:rsidRPr="00954EE2">
          <w:pgSz w:w="12240" w:h="15840"/>
          <w:pgMar w:top="1040" w:right="960" w:bottom="900" w:left="1220" w:header="0" w:footer="702" w:gutter="0"/>
          <w:cols w:space="720"/>
        </w:sectPr>
      </w:pPr>
    </w:p>
    <w:p w14:paraId="6574D1E1" w14:textId="77777777" w:rsidR="00722C78" w:rsidRPr="00954EE2" w:rsidRDefault="00722C78">
      <w:pPr>
        <w:pStyle w:val="BodyText"/>
        <w:rPr>
          <w:rFonts w:asciiTheme="majorHAnsi" w:hAnsiTheme="majorHAnsi"/>
          <w:sz w:val="24"/>
        </w:rPr>
      </w:pPr>
    </w:p>
    <w:p w14:paraId="4DA483D2" w14:textId="77777777" w:rsidR="00722C78" w:rsidRPr="00954EE2" w:rsidRDefault="00722C78">
      <w:pPr>
        <w:pStyle w:val="BodyText"/>
        <w:rPr>
          <w:rFonts w:asciiTheme="majorHAnsi" w:hAnsiTheme="majorHAnsi"/>
          <w:sz w:val="24"/>
        </w:rPr>
      </w:pPr>
    </w:p>
    <w:p w14:paraId="3B61FC63" w14:textId="77777777" w:rsidR="00722C78" w:rsidRPr="00954EE2" w:rsidRDefault="00722C78">
      <w:pPr>
        <w:pStyle w:val="BodyText"/>
        <w:rPr>
          <w:rFonts w:asciiTheme="majorHAnsi" w:hAnsiTheme="majorHAnsi"/>
          <w:sz w:val="24"/>
        </w:rPr>
      </w:pPr>
    </w:p>
    <w:p w14:paraId="391C276D" w14:textId="77777777" w:rsidR="00722C78" w:rsidRPr="00954EE2" w:rsidRDefault="00722C78">
      <w:pPr>
        <w:pStyle w:val="BodyText"/>
        <w:rPr>
          <w:rFonts w:asciiTheme="majorHAnsi" w:hAnsiTheme="majorHAnsi"/>
          <w:sz w:val="24"/>
        </w:rPr>
      </w:pPr>
    </w:p>
    <w:p w14:paraId="082142B0" w14:textId="77777777" w:rsidR="00722C78" w:rsidRPr="00954EE2" w:rsidRDefault="005F4226">
      <w:pPr>
        <w:pStyle w:val="ListParagraph"/>
        <w:numPr>
          <w:ilvl w:val="2"/>
          <w:numId w:val="10"/>
        </w:numPr>
        <w:tabs>
          <w:tab w:val="left" w:pos="2020"/>
          <w:tab w:val="left" w:pos="2021"/>
        </w:tabs>
        <w:spacing w:before="165"/>
        <w:ind w:hanging="361"/>
        <w:rPr>
          <w:rFonts w:asciiTheme="majorHAnsi" w:hAnsiTheme="majorHAnsi"/>
        </w:rPr>
      </w:pPr>
      <w:r w:rsidRPr="00954EE2">
        <w:rPr>
          <w:rFonts w:asciiTheme="majorHAnsi" w:hAnsiTheme="majorHAnsi"/>
          <w:b/>
          <w:color w:val="4F81BC"/>
        </w:rPr>
        <w:t>D</w:t>
      </w:r>
      <w:r w:rsidRPr="00954EE2">
        <w:rPr>
          <w:rFonts w:asciiTheme="majorHAnsi" w:hAnsiTheme="majorHAnsi"/>
          <w:color w:val="4F81BC"/>
        </w:rPr>
        <w:t>o</w:t>
      </w:r>
    </w:p>
    <w:p w14:paraId="7F08155A" w14:textId="77777777" w:rsidR="00722C78" w:rsidRPr="00954EE2" w:rsidRDefault="00722C78">
      <w:pPr>
        <w:pStyle w:val="BodyText"/>
        <w:spacing w:before="3"/>
        <w:rPr>
          <w:rFonts w:asciiTheme="majorHAnsi" w:hAnsiTheme="majorHAnsi"/>
          <w:sz w:val="21"/>
        </w:rPr>
      </w:pPr>
    </w:p>
    <w:p w14:paraId="74281F78" w14:textId="668A574D" w:rsidR="00722C78" w:rsidRPr="00954EE2" w:rsidRDefault="00AD21D2">
      <w:pPr>
        <w:pStyle w:val="ListParagraph"/>
        <w:numPr>
          <w:ilvl w:val="2"/>
          <w:numId w:val="10"/>
        </w:numPr>
        <w:tabs>
          <w:tab w:val="left" w:pos="2020"/>
          <w:tab w:val="left" w:pos="2021"/>
        </w:tabs>
        <w:ind w:hanging="361"/>
        <w:rPr>
          <w:rFonts w:asciiTheme="majorHAnsi" w:hAnsiTheme="majorHAnsi"/>
        </w:rPr>
      </w:pPr>
      <w:r>
        <w:rPr>
          <w:rFonts w:asciiTheme="majorHAnsi" w:hAnsiTheme="majorHAnsi"/>
          <w:b/>
          <w:color w:val="4F81BC"/>
          <w:spacing w:val="-5"/>
        </w:rPr>
        <w:t>Study</w:t>
      </w:r>
    </w:p>
    <w:p w14:paraId="424C2F83" w14:textId="77777777" w:rsidR="00722C78" w:rsidRPr="00954EE2" w:rsidRDefault="00722C78">
      <w:pPr>
        <w:pStyle w:val="BodyText"/>
        <w:spacing w:before="6"/>
        <w:rPr>
          <w:rFonts w:asciiTheme="majorHAnsi" w:hAnsiTheme="majorHAnsi"/>
          <w:sz w:val="21"/>
        </w:rPr>
      </w:pPr>
    </w:p>
    <w:p w14:paraId="7FC7843C" w14:textId="77777777" w:rsidR="00722C78" w:rsidRPr="00954EE2" w:rsidRDefault="005F4226">
      <w:pPr>
        <w:pStyle w:val="ListParagraph"/>
        <w:numPr>
          <w:ilvl w:val="2"/>
          <w:numId w:val="10"/>
        </w:numPr>
        <w:tabs>
          <w:tab w:val="left" w:pos="2020"/>
          <w:tab w:val="left" w:pos="2021"/>
        </w:tabs>
        <w:ind w:hanging="361"/>
        <w:rPr>
          <w:rFonts w:asciiTheme="majorHAnsi" w:hAnsiTheme="majorHAnsi"/>
        </w:rPr>
      </w:pPr>
      <w:r w:rsidRPr="00954EE2">
        <w:rPr>
          <w:rFonts w:asciiTheme="majorHAnsi" w:hAnsiTheme="majorHAnsi"/>
          <w:b/>
          <w:color w:val="4F81BC"/>
        </w:rPr>
        <w:t>A</w:t>
      </w:r>
      <w:r w:rsidRPr="00954EE2">
        <w:rPr>
          <w:rFonts w:asciiTheme="majorHAnsi" w:hAnsiTheme="majorHAnsi"/>
          <w:color w:val="4F81BC"/>
        </w:rPr>
        <w:t>ct</w:t>
      </w:r>
    </w:p>
    <w:p w14:paraId="2428F539" w14:textId="77777777" w:rsidR="00722C78" w:rsidRPr="00954EE2" w:rsidRDefault="005F4226">
      <w:pPr>
        <w:pStyle w:val="ListParagraph"/>
        <w:numPr>
          <w:ilvl w:val="0"/>
          <w:numId w:val="9"/>
        </w:numPr>
        <w:tabs>
          <w:tab w:val="left" w:pos="926"/>
          <w:tab w:val="left" w:pos="927"/>
        </w:tabs>
        <w:spacing w:line="262" w:lineRule="exact"/>
        <w:ind w:hanging="361"/>
        <w:rPr>
          <w:rFonts w:asciiTheme="majorHAnsi" w:hAnsiTheme="majorHAnsi"/>
        </w:rPr>
      </w:pPr>
      <w:r w:rsidRPr="00954EE2">
        <w:rPr>
          <w:rFonts w:asciiTheme="majorHAnsi" w:hAnsiTheme="majorHAnsi"/>
          <w:b/>
          <w:color w:val="4F81BC"/>
          <w:spacing w:val="-1"/>
        </w:rPr>
        <w:br w:type="column"/>
      </w:r>
      <w:r w:rsidRPr="00954EE2">
        <w:rPr>
          <w:rFonts w:asciiTheme="majorHAnsi" w:hAnsiTheme="majorHAnsi"/>
          <w:b/>
          <w:color w:val="4F81BC"/>
        </w:rPr>
        <w:t>F</w:t>
      </w:r>
      <w:r w:rsidRPr="00954EE2">
        <w:rPr>
          <w:rFonts w:asciiTheme="majorHAnsi" w:hAnsiTheme="majorHAnsi"/>
          <w:color w:val="4F81BC"/>
        </w:rPr>
        <w:t xml:space="preserve">ind </w:t>
      </w:r>
      <w:r w:rsidRPr="00954EE2">
        <w:rPr>
          <w:rFonts w:asciiTheme="majorHAnsi" w:hAnsiTheme="majorHAnsi"/>
        </w:rPr>
        <w:t>a process to</w:t>
      </w:r>
      <w:r w:rsidRPr="00954EE2">
        <w:rPr>
          <w:rFonts w:asciiTheme="majorHAnsi" w:hAnsiTheme="majorHAnsi"/>
          <w:spacing w:val="-1"/>
        </w:rPr>
        <w:t xml:space="preserve"> </w:t>
      </w:r>
      <w:r w:rsidRPr="00954EE2">
        <w:rPr>
          <w:rFonts w:asciiTheme="majorHAnsi" w:hAnsiTheme="majorHAnsi"/>
        </w:rPr>
        <w:t>improve</w:t>
      </w:r>
    </w:p>
    <w:p w14:paraId="52545643" w14:textId="77777777" w:rsidR="00722C78" w:rsidRPr="00954EE2" w:rsidRDefault="005F4226">
      <w:pPr>
        <w:pStyle w:val="ListParagraph"/>
        <w:numPr>
          <w:ilvl w:val="0"/>
          <w:numId w:val="9"/>
        </w:numPr>
        <w:tabs>
          <w:tab w:val="left" w:pos="926"/>
          <w:tab w:val="left" w:pos="927"/>
        </w:tabs>
        <w:ind w:hanging="361"/>
        <w:rPr>
          <w:rFonts w:asciiTheme="majorHAnsi" w:hAnsiTheme="majorHAnsi"/>
        </w:rPr>
      </w:pPr>
      <w:r w:rsidRPr="00954EE2">
        <w:rPr>
          <w:rFonts w:asciiTheme="majorHAnsi" w:hAnsiTheme="majorHAnsi"/>
          <w:b/>
          <w:color w:val="4F81BC"/>
        </w:rPr>
        <w:t>O</w:t>
      </w:r>
      <w:r w:rsidRPr="00954EE2">
        <w:rPr>
          <w:rFonts w:asciiTheme="majorHAnsi" w:hAnsiTheme="majorHAnsi"/>
          <w:color w:val="4F81BC"/>
        </w:rPr>
        <w:t xml:space="preserve">rganize </w:t>
      </w:r>
      <w:r w:rsidRPr="00954EE2">
        <w:rPr>
          <w:rFonts w:asciiTheme="majorHAnsi" w:hAnsiTheme="majorHAnsi"/>
        </w:rPr>
        <w:t>to improve</w:t>
      </w:r>
      <w:r w:rsidRPr="00954EE2">
        <w:rPr>
          <w:rFonts w:asciiTheme="majorHAnsi" w:hAnsiTheme="majorHAnsi"/>
          <w:spacing w:val="1"/>
        </w:rPr>
        <w:t xml:space="preserve"> </w:t>
      </w:r>
      <w:r w:rsidRPr="00954EE2">
        <w:rPr>
          <w:rFonts w:asciiTheme="majorHAnsi" w:hAnsiTheme="majorHAnsi"/>
        </w:rPr>
        <w:t>it</w:t>
      </w:r>
    </w:p>
    <w:p w14:paraId="087E17EB" w14:textId="77777777" w:rsidR="00722C78" w:rsidRPr="00954EE2" w:rsidRDefault="005F4226">
      <w:pPr>
        <w:pStyle w:val="ListParagraph"/>
        <w:numPr>
          <w:ilvl w:val="0"/>
          <w:numId w:val="9"/>
        </w:numPr>
        <w:tabs>
          <w:tab w:val="left" w:pos="926"/>
          <w:tab w:val="left" w:pos="927"/>
        </w:tabs>
        <w:ind w:hanging="361"/>
        <w:rPr>
          <w:rFonts w:asciiTheme="majorHAnsi" w:hAnsiTheme="majorHAnsi"/>
        </w:rPr>
      </w:pPr>
      <w:r w:rsidRPr="00954EE2">
        <w:rPr>
          <w:rFonts w:asciiTheme="majorHAnsi" w:hAnsiTheme="majorHAnsi"/>
          <w:b/>
          <w:color w:val="4F81BC"/>
        </w:rPr>
        <w:t>C</w:t>
      </w:r>
      <w:r w:rsidRPr="00954EE2">
        <w:rPr>
          <w:rFonts w:asciiTheme="majorHAnsi" w:hAnsiTheme="majorHAnsi"/>
          <w:color w:val="4F81BC"/>
        </w:rPr>
        <w:t>larify</w:t>
      </w:r>
      <w:r w:rsidRPr="00954EE2">
        <w:rPr>
          <w:rFonts w:asciiTheme="majorHAnsi" w:hAnsiTheme="majorHAnsi"/>
          <w:color w:val="4F81BC"/>
          <w:spacing w:val="-2"/>
        </w:rPr>
        <w:t xml:space="preserve"> </w:t>
      </w:r>
      <w:r w:rsidRPr="00954EE2">
        <w:rPr>
          <w:rFonts w:asciiTheme="majorHAnsi" w:hAnsiTheme="majorHAnsi"/>
        </w:rPr>
        <w:t>knowledge</w:t>
      </w:r>
    </w:p>
    <w:p w14:paraId="68684219" w14:textId="77777777" w:rsidR="00722C78" w:rsidRPr="00954EE2" w:rsidRDefault="005F4226">
      <w:pPr>
        <w:pStyle w:val="ListParagraph"/>
        <w:numPr>
          <w:ilvl w:val="0"/>
          <w:numId w:val="9"/>
        </w:numPr>
        <w:tabs>
          <w:tab w:val="left" w:pos="926"/>
          <w:tab w:val="left" w:pos="927"/>
        </w:tabs>
        <w:ind w:hanging="361"/>
        <w:rPr>
          <w:rFonts w:asciiTheme="majorHAnsi" w:hAnsiTheme="majorHAnsi"/>
        </w:rPr>
      </w:pPr>
      <w:r w:rsidRPr="00954EE2">
        <w:rPr>
          <w:rFonts w:asciiTheme="majorHAnsi" w:hAnsiTheme="majorHAnsi"/>
          <w:b/>
          <w:color w:val="4F81BC"/>
        </w:rPr>
        <w:t>U</w:t>
      </w:r>
      <w:r w:rsidRPr="00954EE2">
        <w:rPr>
          <w:rFonts w:asciiTheme="majorHAnsi" w:hAnsiTheme="majorHAnsi"/>
          <w:color w:val="4F81BC"/>
        </w:rPr>
        <w:t>nderstand</w:t>
      </w:r>
      <w:r w:rsidRPr="00954EE2">
        <w:rPr>
          <w:rFonts w:asciiTheme="majorHAnsi" w:hAnsiTheme="majorHAnsi"/>
          <w:color w:val="4F81BC"/>
          <w:spacing w:val="-1"/>
        </w:rPr>
        <w:t xml:space="preserve"> </w:t>
      </w:r>
      <w:r w:rsidRPr="00954EE2">
        <w:rPr>
          <w:rFonts w:asciiTheme="majorHAnsi" w:hAnsiTheme="majorHAnsi"/>
        </w:rPr>
        <w:t>variation</w:t>
      </w:r>
    </w:p>
    <w:p w14:paraId="02BCADF9" w14:textId="77777777" w:rsidR="00722C78" w:rsidRPr="00954EE2" w:rsidRDefault="005F4226">
      <w:pPr>
        <w:pStyle w:val="ListParagraph"/>
        <w:numPr>
          <w:ilvl w:val="0"/>
          <w:numId w:val="9"/>
        </w:numPr>
        <w:tabs>
          <w:tab w:val="left" w:pos="926"/>
          <w:tab w:val="left" w:pos="927"/>
        </w:tabs>
        <w:spacing w:before="1"/>
        <w:ind w:hanging="361"/>
        <w:rPr>
          <w:rFonts w:asciiTheme="majorHAnsi" w:hAnsiTheme="majorHAnsi"/>
        </w:rPr>
      </w:pPr>
      <w:r w:rsidRPr="00954EE2">
        <w:rPr>
          <w:rFonts w:asciiTheme="majorHAnsi" w:hAnsiTheme="majorHAnsi"/>
          <w:b/>
          <w:color w:val="4F81BC"/>
        </w:rPr>
        <w:t>S</w:t>
      </w:r>
      <w:r w:rsidRPr="00954EE2">
        <w:rPr>
          <w:rFonts w:asciiTheme="majorHAnsi" w:hAnsiTheme="majorHAnsi"/>
          <w:color w:val="4F81BC"/>
        </w:rPr>
        <w:t xml:space="preserve">elect </w:t>
      </w:r>
      <w:r w:rsidRPr="00954EE2">
        <w:rPr>
          <w:rFonts w:asciiTheme="majorHAnsi" w:hAnsiTheme="majorHAnsi"/>
        </w:rPr>
        <w:t>an</w:t>
      </w:r>
      <w:r w:rsidRPr="00954EE2">
        <w:rPr>
          <w:rFonts w:asciiTheme="majorHAnsi" w:hAnsiTheme="majorHAnsi"/>
          <w:spacing w:val="-1"/>
        </w:rPr>
        <w:t xml:space="preserve"> </w:t>
      </w:r>
      <w:r w:rsidRPr="00954EE2">
        <w:rPr>
          <w:rFonts w:asciiTheme="majorHAnsi" w:hAnsiTheme="majorHAnsi"/>
        </w:rPr>
        <w:t>improvement</w:t>
      </w:r>
    </w:p>
    <w:p w14:paraId="1B6AEAB9" w14:textId="77777777" w:rsidR="00722C78" w:rsidRPr="00954EE2" w:rsidRDefault="00722C78">
      <w:pPr>
        <w:pStyle w:val="BodyText"/>
        <w:spacing w:before="10"/>
        <w:rPr>
          <w:rFonts w:asciiTheme="majorHAnsi" w:hAnsiTheme="majorHAnsi"/>
          <w:sz w:val="21"/>
        </w:rPr>
      </w:pPr>
    </w:p>
    <w:p w14:paraId="6FBB76B3" w14:textId="77777777" w:rsidR="00722C78" w:rsidRPr="00954EE2" w:rsidRDefault="005F4226">
      <w:pPr>
        <w:pStyle w:val="ListParagraph"/>
        <w:numPr>
          <w:ilvl w:val="0"/>
          <w:numId w:val="9"/>
        </w:numPr>
        <w:tabs>
          <w:tab w:val="left" w:pos="926"/>
          <w:tab w:val="left" w:pos="927"/>
        </w:tabs>
        <w:ind w:hanging="361"/>
        <w:rPr>
          <w:rFonts w:asciiTheme="majorHAnsi" w:hAnsiTheme="majorHAnsi"/>
        </w:rPr>
      </w:pPr>
      <w:r w:rsidRPr="00954EE2">
        <w:rPr>
          <w:rFonts w:asciiTheme="majorHAnsi" w:hAnsiTheme="majorHAnsi"/>
        </w:rPr>
        <w:t>Pilot the</w:t>
      </w:r>
      <w:r w:rsidRPr="00954EE2">
        <w:rPr>
          <w:rFonts w:asciiTheme="majorHAnsi" w:hAnsiTheme="majorHAnsi"/>
          <w:spacing w:val="-4"/>
        </w:rPr>
        <w:t xml:space="preserve"> </w:t>
      </w:r>
      <w:r w:rsidRPr="00954EE2">
        <w:rPr>
          <w:rFonts w:asciiTheme="majorHAnsi" w:hAnsiTheme="majorHAnsi"/>
        </w:rPr>
        <w:t>improvement</w:t>
      </w:r>
    </w:p>
    <w:p w14:paraId="05C5AA6A" w14:textId="77777777" w:rsidR="00722C78" w:rsidRPr="00954EE2" w:rsidRDefault="00722C78">
      <w:pPr>
        <w:pStyle w:val="BodyText"/>
        <w:rPr>
          <w:rFonts w:asciiTheme="majorHAnsi" w:hAnsiTheme="majorHAnsi"/>
        </w:rPr>
      </w:pPr>
    </w:p>
    <w:p w14:paraId="0B2761E1" w14:textId="77777777" w:rsidR="00722C78" w:rsidRPr="00954EE2" w:rsidRDefault="005F4226">
      <w:pPr>
        <w:pStyle w:val="ListParagraph"/>
        <w:numPr>
          <w:ilvl w:val="0"/>
          <w:numId w:val="9"/>
        </w:numPr>
        <w:tabs>
          <w:tab w:val="left" w:pos="926"/>
          <w:tab w:val="left" w:pos="927"/>
        </w:tabs>
        <w:ind w:hanging="361"/>
        <w:rPr>
          <w:rFonts w:asciiTheme="majorHAnsi" w:hAnsiTheme="majorHAnsi"/>
        </w:rPr>
      </w:pPr>
      <w:r w:rsidRPr="00954EE2">
        <w:rPr>
          <w:rFonts w:asciiTheme="majorHAnsi" w:hAnsiTheme="majorHAnsi"/>
        </w:rPr>
        <w:t>Evaluate the</w:t>
      </w:r>
      <w:r w:rsidRPr="00954EE2">
        <w:rPr>
          <w:rFonts w:asciiTheme="majorHAnsi" w:hAnsiTheme="majorHAnsi"/>
          <w:spacing w:val="-4"/>
        </w:rPr>
        <w:t xml:space="preserve"> </w:t>
      </w:r>
      <w:r w:rsidRPr="00954EE2">
        <w:rPr>
          <w:rFonts w:asciiTheme="majorHAnsi" w:hAnsiTheme="majorHAnsi"/>
        </w:rPr>
        <w:t>pilot</w:t>
      </w:r>
    </w:p>
    <w:p w14:paraId="00E29F27" w14:textId="77777777" w:rsidR="00722C78" w:rsidRPr="00954EE2" w:rsidRDefault="00722C78">
      <w:pPr>
        <w:pStyle w:val="BodyText"/>
        <w:spacing w:before="1"/>
        <w:rPr>
          <w:rFonts w:asciiTheme="majorHAnsi" w:hAnsiTheme="majorHAnsi"/>
        </w:rPr>
      </w:pPr>
    </w:p>
    <w:p w14:paraId="1100474E" w14:textId="77777777" w:rsidR="00722C78" w:rsidRPr="00954EE2" w:rsidRDefault="005F4226">
      <w:pPr>
        <w:pStyle w:val="ListParagraph"/>
        <w:numPr>
          <w:ilvl w:val="0"/>
          <w:numId w:val="9"/>
        </w:numPr>
        <w:tabs>
          <w:tab w:val="left" w:pos="926"/>
          <w:tab w:val="left" w:pos="927"/>
        </w:tabs>
        <w:ind w:hanging="361"/>
        <w:rPr>
          <w:rFonts w:asciiTheme="majorHAnsi" w:hAnsiTheme="majorHAnsi"/>
        </w:rPr>
      </w:pPr>
      <w:r w:rsidRPr="00954EE2">
        <w:rPr>
          <w:rFonts w:asciiTheme="majorHAnsi" w:hAnsiTheme="majorHAnsi"/>
        </w:rPr>
        <w:t>Standardize the improvement or start</w:t>
      </w:r>
      <w:r w:rsidRPr="00954EE2">
        <w:rPr>
          <w:rFonts w:asciiTheme="majorHAnsi" w:hAnsiTheme="majorHAnsi"/>
          <w:spacing w:val="-5"/>
        </w:rPr>
        <w:t xml:space="preserve"> </w:t>
      </w:r>
      <w:r w:rsidRPr="00954EE2">
        <w:rPr>
          <w:rFonts w:asciiTheme="majorHAnsi" w:hAnsiTheme="majorHAnsi"/>
        </w:rPr>
        <w:t>over</w:t>
      </w:r>
    </w:p>
    <w:p w14:paraId="52BC2E4A" w14:textId="77777777" w:rsidR="00722C78" w:rsidRPr="00954EE2" w:rsidRDefault="005F4226">
      <w:pPr>
        <w:pStyle w:val="ListParagraph"/>
        <w:numPr>
          <w:ilvl w:val="0"/>
          <w:numId w:val="9"/>
        </w:numPr>
        <w:tabs>
          <w:tab w:val="left" w:pos="926"/>
          <w:tab w:val="left" w:pos="927"/>
        </w:tabs>
        <w:ind w:right="1639"/>
        <w:rPr>
          <w:rFonts w:asciiTheme="majorHAnsi" w:hAnsiTheme="majorHAnsi"/>
        </w:rPr>
      </w:pPr>
      <w:r w:rsidRPr="00954EE2">
        <w:rPr>
          <w:rFonts w:asciiTheme="majorHAnsi" w:hAnsiTheme="majorHAnsi"/>
        </w:rPr>
        <w:t>Develop and implement mechanisms for sustaining the improvement with appropriate</w:t>
      </w:r>
      <w:r w:rsidRPr="00954EE2">
        <w:rPr>
          <w:rFonts w:asciiTheme="majorHAnsi" w:hAnsiTheme="majorHAnsi"/>
          <w:spacing w:val="-3"/>
        </w:rPr>
        <w:t xml:space="preserve"> </w:t>
      </w:r>
      <w:r w:rsidRPr="00954EE2">
        <w:rPr>
          <w:rFonts w:asciiTheme="majorHAnsi" w:hAnsiTheme="majorHAnsi"/>
        </w:rPr>
        <w:t>measurement</w:t>
      </w:r>
    </w:p>
    <w:p w14:paraId="18489FA5" w14:textId="77777777" w:rsidR="00722C78" w:rsidRPr="00954EE2" w:rsidRDefault="00722C78">
      <w:pPr>
        <w:rPr>
          <w:rFonts w:asciiTheme="majorHAnsi" w:hAnsiTheme="majorHAnsi"/>
        </w:rPr>
        <w:sectPr w:rsidR="00722C78" w:rsidRPr="00954EE2">
          <w:type w:val="continuous"/>
          <w:pgSz w:w="12240" w:h="15840"/>
          <w:pgMar w:top="1500" w:right="960" w:bottom="280" w:left="1220" w:header="720" w:footer="720" w:gutter="0"/>
          <w:cols w:num="2" w:space="720" w:equalWidth="0">
            <w:col w:w="2531" w:space="40"/>
            <w:col w:w="7489"/>
          </w:cols>
        </w:sectPr>
      </w:pPr>
    </w:p>
    <w:p w14:paraId="35213523" w14:textId="77777777" w:rsidR="00722C78" w:rsidRPr="00954EE2" w:rsidRDefault="00722C78">
      <w:pPr>
        <w:pStyle w:val="BodyText"/>
        <w:rPr>
          <w:rFonts w:asciiTheme="majorHAnsi" w:hAnsiTheme="majorHAnsi"/>
          <w:sz w:val="20"/>
        </w:rPr>
      </w:pPr>
    </w:p>
    <w:p w14:paraId="56006265" w14:textId="77777777" w:rsidR="00722C78" w:rsidRPr="00954EE2" w:rsidRDefault="005F4226">
      <w:pPr>
        <w:pStyle w:val="Heading1"/>
        <w:spacing w:before="238"/>
        <w:rPr>
          <w:rFonts w:asciiTheme="majorHAnsi" w:hAnsiTheme="majorHAnsi"/>
        </w:rPr>
      </w:pPr>
      <w:bookmarkStart w:id="29" w:name="_bookmark28"/>
      <w:bookmarkEnd w:id="29"/>
      <w:r w:rsidRPr="00954EE2">
        <w:rPr>
          <w:rFonts w:asciiTheme="majorHAnsi" w:hAnsiTheme="majorHAnsi"/>
          <w:color w:val="365F91"/>
        </w:rPr>
        <w:t>CREDENTIALING</w:t>
      </w:r>
    </w:p>
    <w:p w14:paraId="67CB9EFF" w14:textId="5B3CD08A" w:rsidR="00722C78" w:rsidRPr="00954EE2" w:rsidRDefault="005F4226">
      <w:pPr>
        <w:pStyle w:val="BodyText"/>
        <w:spacing w:before="51" w:line="276" w:lineRule="auto"/>
        <w:ind w:left="220" w:right="357" w:firstLine="719"/>
        <w:rPr>
          <w:rFonts w:asciiTheme="majorHAnsi" w:hAnsiTheme="majorHAnsi"/>
        </w:rPr>
      </w:pPr>
      <w:r w:rsidRPr="00954EE2">
        <w:rPr>
          <w:rFonts w:asciiTheme="majorHAnsi" w:hAnsiTheme="majorHAnsi"/>
        </w:rPr>
        <w:t>Total Senior Care contracts with hospitals, nursing homes, home care agencies physicians, and other professional health care services. Total Senior Care will verify professional credential information from material supplied by a provider who wishes to join the network of providers, public sources, and independent reference sources, notably for physicians, utilizing affiliated hospital departments as available. The Total Senior Care Board of Directors receives the credentialing report from the Contracts Manager/Network Specialist Liaison and approves the provider network. The following specific provisions apply to maj</w:t>
      </w:r>
      <w:bookmarkStart w:id="30" w:name="_bookmark29"/>
      <w:bookmarkEnd w:id="30"/>
      <w:r w:rsidRPr="00954EE2">
        <w:rPr>
          <w:rFonts w:asciiTheme="majorHAnsi" w:hAnsiTheme="majorHAnsi"/>
        </w:rPr>
        <w:t>or categories of network</w:t>
      </w:r>
      <w:r w:rsidRPr="00954EE2">
        <w:rPr>
          <w:rFonts w:asciiTheme="majorHAnsi" w:hAnsiTheme="majorHAnsi"/>
          <w:spacing w:val="-5"/>
        </w:rPr>
        <w:t xml:space="preserve"> </w:t>
      </w:r>
      <w:r w:rsidRPr="00954EE2">
        <w:rPr>
          <w:rFonts w:asciiTheme="majorHAnsi" w:hAnsiTheme="majorHAnsi"/>
        </w:rPr>
        <w:t>providers.</w:t>
      </w:r>
    </w:p>
    <w:p w14:paraId="42FD34C2" w14:textId="77777777" w:rsidR="008B5070" w:rsidRPr="00954EE2" w:rsidRDefault="008B5070" w:rsidP="008B5070">
      <w:pPr>
        <w:pStyle w:val="BodyText"/>
        <w:spacing w:before="51" w:line="276" w:lineRule="auto"/>
        <w:ind w:right="357"/>
        <w:rPr>
          <w:rFonts w:asciiTheme="majorHAnsi" w:hAnsiTheme="majorHAnsi"/>
        </w:rPr>
      </w:pPr>
    </w:p>
    <w:p w14:paraId="62ACAB2F" w14:textId="77777777" w:rsidR="00214762" w:rsidRPr="00954EE2" w:rsidRDefault="008B5070" w:rsidP="008B5070">
      <w:pPr>
        <w:pStyle w:val="BodyText"/>
        <w:spacing w:before="51" w:line="276" w:lineRule="auto"/>
        <w:ind w:right="357"/>
        <w:rPr>
          <w:rFonts w:asciiTheme="majorHAnsi" w:hAnsiTheme="majorHAnsi"/>
        </w:rPr>
      </w:pPr>
      <w:r w:rsidRPr="00954EE2">
        <w:rPr>
          <w:rFonts w:asciiTheme="majorHAnsi" w:hAnsiTheme="majorHAnsi"/>
        </w:rPr>
        <w:t xml:space="preserve">Effective January 1, 2018, Federal law requires that all Medicaid Managed Care and Children´s Health Insurance Program network providers to be enrolled with State Medicaid programs.  As a Total Senior Care provider who is not actively enrolled with the New York State Medicaid program and you are providing services to our Medicaid eligible members. Therefore, you must enroll in Medicaid.  Enrollment as a Medicaid provider does not require you to accept Medicaid fee for service patients. The Medicaid provider enrollment process is to ensure appropriate and consistent screening of providers and improve program integrity.  In order to enroll, you will need to complete paperwork and submit it to New York State Medicaid. </w:t>
      </w:r>
    </w:p>
    <w:p w14:paraId="099F8278" w14:textId="4A776D65" w:rsidR="00722C78" w:rsidRPr="00474F2F" w:rsidRDefault="008B5070" w:rsidP="008B5070">
      <w:pPr>
        <w:pStyle w:val="BodyText"/>
        <w:spacing w:before="51" w:line="276" w:lineRule="auto"/>
        <w:ind w:right="357"/>
        <w:sectPr w:rsidR="00722C78" w:rsidRPr="00474F2F">
          <w:type w:val="continuous"/>
          <w:pgSz w:w="12240" w:h="15840"/>
          <w:pgMar w:top="1500" w:right="960" w:bottom="280" w:left="1220" w:header="720" w:footer="720" w:gutter="0"/>
          <w:cols w:space="720"/>
        </w:sectPr>
      </w:pPr>
      <w:r w:rsidRPr="00954EE2">
        <w:rPr>
          <w:rFonts w:asciiTheme="majorHAnsi" w:hAnsiTheme="majorHAnsi"/>
        </w:rPr>
        <w:t>Please go to https://www.emedny.org/info/ProviderEnrollment/index.aspx and navigate to your provider type to print and review the Instructions and the Enrollment form. At this website, you will also find a Provider Enrollment Guide, a How Do I Do It? Resource Guide, FAQs, and all the necessary forms related to enrollment in New York State Medicaid.</w:t>
      </w:r>
    </w:p>
    <w:p w14:paraId="475CE34D" w14:textId="77777777" w:rsidR="00722C78" w:rsidRPr="00AD21D2" w:rsidRDefault="005F4226">
      <w:pPr>
        <w:pStyle w:val="Heading3"/>
        <w:spacing w:before="80" w:line="257" w:lineRule="exact"/>
        <w:rPr>
          <w:rFonts w:asciiTheme="majorHAnsi" w:hAnsiTheme="majorHAnsi"/>
        </w:rPr>
      </w:pPr>
      <w:r w:rsidRPr="00AD21D2">
        <w:rPr>
          <w:rFonts w:asciiTheme="majorHAnsi" w:hAnsiTheme="majorHAnsi"/>
          <w:color w:val="4F81BC"/>
        </w:rPr>
        <w:lastRenderedPageBreak/>
        <w:t>Hospitals</w:t>
      </w:r>
    </w:p>
    <w:p w14:paraId="5188D32B" w14:textId="77777777" w:rsidR="00722C78" w:rsidRPr="00AD21D2" w:rsidRDefault="005F4226">
      <w:pPr>
        <w:pStyle w:val="BodyText"/>
        <w:spacing w:line="276" w:lineRule="auto"/>
        <w:ind w:left="220" w:right="445" w:firstLine="719"/>
        <w:jc w:val="both"/>
        <w:rPr>
          <w:rFonts w:asciiTheme="majorHAnsi" w:hAnsiTheme="majorHAnsi"/>
        </w:rPr>
      </w:pPr>
      <w:r w:rsidRPr="00AD21D2">
        <w:rPr>
          <w:rFonts w:asciiTheme="majorHAnsi" w:hAnsiTheme="majorHAnsi"/>
          <w:b/>
          <w:i/>
          <w:color w:val="4F81BC"/>
        </w:rPr>
        <w:t xml:space="preserve">Compliance with Licensure and Certification. </w:t>
      </w:r>
      <w:r w:rsidRPr="00AD21D2">
        <w:rPr>
          <w:rFonts w:asciiTheme="majorHAnsi" w:hAnsiTheme="majorHAnsi"/>
        </w:rPr>
        <w:t>The Hospital shall provide or make available to Total Senior Care the following items prior to the commencement of services under the Total Senior Care provider agreement and at any such time as these items are revised and become available:</w:t>
      </w:r>
    </w:p>
    <w:p w14:paraId="0919FC6E" w14:textId="5C259127" w:rsidR="00722C78" w:rsidRPr="00AD21D2" w:rsidRDefault="005F4226">
      <w:pPr>
        <w:pStyle w:val="ListParagraph"/>
        <w:numPr>
          <w:ilvl w:val="0"/>
          <w:numId w:val="8"/>
        </w:numPr>
        <w:tabs>
          <w:tab w:val="left" w:pos="1301"/>
        </w:tabs>
        <w:spacing w:before="1"/>
        <w:ind w:hanging="361"/>
        <w:rPr>
          <w:rFonts w:asciiTheme="majorHAnsi" w:hAnsiTheme="majorHAnsi"/>
        </w:rPr>
      </w:pPr>
      <w:r w:rsidRPr="00AD21D2">
        <w:rPr>
          <w:rFonts w:asciiTheme="majorHAnsi" w:hAnsiTheme="majorHAnsi"/>
        </w:rPr>
        <w:t>A</w:t>
      </w:r>
      <w:r w:rsidRPr="00AD21D2">
        <w:rPr>
          <w:rFonts w:asciiTheme="majorHAnsi" w:hAnsiTheme="majorHAnsi"/>
          <w:spacing w:val="-35"/>
        </w:rPr>
        <w:t xml:space="preserve"> </w:t>
      </w:r>
      <w:r w:rsidR="000F6A34">
        <w:rPr>
          <w:rFonts w:asciiTheme="majorHAnsi" w:hAnsiTheme="majorHAnsi"/>
          <w:spacing w:val="-35"/>
        </w:rPr>
        <w:t xml:space="preserve">  </w:t>
      </w:r>
      <w:r w:rsidRPr="00AD21D2">
        <w:rPr>
          <w:rFonts w:asciiTheme="majorHAnsi" w:hAnsiTheme="majorHAnsi"/>
        </w:rPr>
        <w:t>copy</w:t>
      </w:r>
      <w:r w:rsidRPr="00AD21D2">
        <w:rPr>
          <w:rFonts w:asciiTheme="majorHAnsi" w:hAnsiTheme="majorHAnsi"/>
          <w:spacing w:val="-35"/>
        </w:rPr>
        <w:t xml:space="preserve"> </w:t>
      </w:r>
      <w:r w:rsidR="000F6A34">
        <w:rPr>
          <w:rFonts w:asciiTheme="majorHAnsi" w:hAnsiTheme="majorHAnsi"/>
          <w:spacing w:val="-35"/>
        </w:rPr>
        <w:t xml:space="preserve">  </w:t>
      </w:r>
      <w:r w:rsidRPr="00AD21D2">
        <w:rPr>
          <w:rFonts w:asciiTheme="majorHAnsi" w:hAnsiTheme="majorHAnsi"/>
        </w:rPr>
        <w:t>of</w:t>
      </w:r>
      <w:r w:rsidRPr="00AD21D2">
        <w:rPr>
          <w:rFonts w:asciiTheme="majorHAnsi" w:hAnsiTheme="majorHAnsi"/>
          <w:spacing w:val="-36"/>
        </w:rPr>
        <w:t xml:space="preserve"> </w:t>
      </w:r>
      <w:r w:rsidR="000F6A34">
        <w:rPr>
          <w:rFonts w:asciiTheme="majorHAnsi" w:hAnsiTheme="majorHAnsi"/>
          <w:spacing w:val="-36"/>
        </w:rPr>
        <w:t xml:space="preserve">  </w:t>
      </w:r>
      <w:proofErr w:type="gramStart"/>
      <w:r w:rsidRPr="00AD21D2">
        <w:rPr>
          <w:rFonts w:asciiTheme="majorHAnsi" w:hAnsiTheme="majorHAnsi"/>
        </w:rPr>
        <w:t>the</w:t>
      </w:r>
      <w:r w:rsidR="000F6A34">
        <w:rPr>
          <w:rFonts w:asciiTheme="majorHAnsi" w:hAnsiTheme="majorHAnsi"/>
        </w:rPr>
        <w:t xml:space="preserve"> </w:t>
      </w:r>
      <w:r w:rsidRPr="00AD21D2">
        <w:rPr>
          <w:rFonts w:asciiTheme="majorHAnsi" w:hAnsiTheme="majorHAnsi"/>
          <w:spacing w:val="-34"/>
        </w:rPr>
        <w:t xml:space="preserve"> </w:t>
      </w:r>
      <w:r w:rsidRPr="00AD21D2">
        <w:rPr>
          <w:rFonts w:asciiTheme="majorHAnsi" w:hAnsiTheme="majorHAnsi"/>
        </w:rPr>
        <w:t>Hospital’s</w:t>
      </w:r>
      <w:proofErr w:type="gramEnd"/>
      <w:r w:rsidR="000F6A34">
        <w:rPr>
          <w:rFonts w:asciiTheme="majorHAnsi" w:hAnsiTheme="majorHAnsi"/>
        </w:rPr>
        <w:t xml:space="preserve"> </w:t>
      </w:r>
      <w:r w:rsidRPr="00AD21D2">
        <w:rPr>
          <w:rFonts w:asciiTheme="majorHAnsi" w:hAnsiTheme="majorHAnsi"/>
          <w:spacing w:val="-34"/>
        </w:rPr>
        <w:t xml:space="preserve"> </w:t>
      </w:r>
      <w:r w:rsidRPr="00AD21D2">
        <w:rPr>
          <w:rFonts w:asciiTheme="majorHAnsi" w:hAnsiTheme="majorHAnsi"/>
        </w:rPr>
        <w:t>current</w:t>
      </w:r>
      <w:r w:rsidR="000F6A34">
        <w:rPr>
          <w:rFonts w:asciiTheme="majorHAnsi" w:hAnsiTheme="majorHAnsi"/>
        </w:rPr>
        <w:t xml:space="preserve"> </w:t>
      </w:r>
      <w:r w:rsidRPr="00AD21D2">
        <w:rPr>
          <w:rFonts w:asciiTheme="majorHAnsi" w:hAnsiTheme="majorHAnsi"/>
          <w:spacing w:val="-35"/>
        </w:rPr>
        <w:t xml:space="preserve"> </w:t>
      </w:r>
      <w:r w:rsidRPr="00AD21D2">
        <w:rPr>
          <w:rFonts w:asciiTheme="majorHAnsi" w:hAnsiTheme="majorHAnsi"/>
        </w:rPr>
        <w:t>New</w:t>
      </w:r>
      <w:r w:rsidR="000F6A34">
        <w:rPr>
          <w:rFonts w:asciiTheme="majorHAnsi" w:hAnsiTheme="majorHAnsi"/>
        </w:rPr>
        <w:t xml:space="preserve"> </w:t>
      </w:r>
      <w:r w:rsidRPr="00AD21D2">
        <w:rPr>
          <w:rFonts w:asciiTheme="majorHAnsi" w:hAnsiTheme="majorHAnsi"/>
          <w:spacing w:val="-34"/>
        </w:rPr>
        <w:t xml:space="preserve"> </w:t>
      </w:r>
      <w:r w:rsidRPr="00AD21D2">
        <w:rPr>
          <w:rFonts w:asciiTheme="majorHAnsi" w:hAnsiTheme="majorHAnsi"/>
        </w:rPr>
        <w:t>York</w:t>
      </w:r>
      <w:r w:rsidR="000F6A34">
        <w:rPr>
          <w:rFonts w:asciiTheme="majorHAnsi" w:hAnsiTheme="majorHAnsi"/>
        </w:rPr>
        <w:t xml:space="preserve"> </w:t>
      </w:r>
      <w:r w:rsidRPr="00AD21D2">
        <w:rPr>
          <w:rFonts w:asciiTheme="majorHAnsi" w:hAnsiTheme="majorHAnsi"/>
          <w:spacing w:val="-34"/>
        </w:rPr>
        <w:t xml:space="preserve"> </w:t>
      </w:r>
      <w:r w:rsidRPr="00AD21D2">
        <w:rPr>
          <w:rFonts w:asciiTheme="majorHAnsi" w:hAnsiTheme="majorHAnsi"/>
        </w:rPr>
        <w:t>State</w:t>
      </w:r>
      <w:r w:rsidRPr="00AD21D2">
        <w:rPr>
          <w:rFonts w:asciiTheme="majorHAnsi" w:hAnsiTheme="majorHAnsi"/>
          <w:spacing w:val="-36"/>
        </w:rPr>
        <w:t xml:space="preserve"> </w:t>
      </w:r>
      <w:r w:rsidR="000F6A34">
        <w:rPr>
          <w:rFonts w:asciiTheme="majorHAnsi" w:hAnsiTheme="majorHAnsi"/>
          <w:spacing w:val="-36"/>
        </w:rPr>
        <w:t xml:space="preserve">  </w:t>
      </w:r>
      <w:r w:rsidRPr="00AD21D2">
        <w:rPr>
          <w:rFonts w:asciiTheme="majorHAnsi" w:hAnsiTheme="majorHAnsi"/>
        </w:rPr>
        <w:t>Department</w:t>
      </w:r>
      <w:r w:rsidR="000F6A34">
        <w:rPr>
          <w:rFonts w:asciiTheme="majorHAnsi" w:hAnsiTheme="majorHAnsi"/>
        </w:rPr>
        <w:t xml:space="preserve"> </w:t>
      </w:r>
      <w:r w:rsidRPr="00AD21D2">
        <w:rPr>
          <w:rFonts w:asciiTheme="majorHAnsi" w:hAnsiTheme="majorHAnsi"/>
          <w:spacing w:val="-35"/>
        </w:rPr>
        <w:t xml:space="preserve"> </w:t>
      </w:r>
      <w:r w:rsidR="000F6A34">
        <w:rPr>
          <w:rFonts w:asciiTheme="majorHAnsi" w:hAnsiTheme="majorHAnsi"/>
          <w:spacing w:val="-35"/>
        </w:rPr>
        <w:t xml:space="preserve"> </w:t>
      </w:r>
      <w:r w:rsidRPr="00AD21D2">
        <w:rPr>
          <w:rFonts w:asciiTheme="majorHAnsi" w:hAnsiTheme="majorHAnsi"/>
        </w:rPr>
        <w:t>of</w:t>
      </w:r>
      <w:r w:rsidRPr="00AD21D2">
        <w:rPr>
          <w:rFonts w:asciiTheme="majorHAnsi" w:hAnsiTheme="majorHAnsi"/>
          <w:spacing w:val="-34"/>
        </w:rPr>
        <w:t xml:space="preserve"> </w:t>
      </w:r>
      <w:r w:rsidR="002927F2" w:rsidRPr="00AD21D2">
        <w:rPr>
          <w:rFonts w:asciiTheme="majorHAnsi" w:hAnsiTheme="majorHAnsi"/>
          <w:spacing w:val="-34"/>
        </w:rPr>
        <w:t xml:space="preserve"> </w:t>
      </w:r>
      <w:r w:rsidR="000F6A34">
        <w:rPr>
          <w:rFonts w:asciiTheme="majorHAnsi" w:hAnsiTheme="majorHAnsi"/>
          <w:spacing w:val="-34"/>
        </w:rPr>
        <w:t xml:space="preserve">  </w:t>
      </w:r>
      <w:r w:rsidRPr="00AD21D2">
        <w:rPr>
          <w:rFonts w:asciiTheme="majorHAnsi" w:hAnsiTheme="majorHAnsi"/>
        </w:rPr>
        <w:t>Health</w:t>
      </w:r>
      <w:r w:rsidR="002927F2" w:rsidRPr="00AD21D2">
        <w:rPr>
          <w:rFonts w:asciiTheme="majorHAnsi" w:hAnsiTheme="majorHAnsi"/>
        </w:rPr>
        <w:t xml:space="preserve"> </w:t>
      </w:r>
      <w:r w:rsidRPr="00AD21D2">
        <w:rPr>
          <w:rFonts w:asciiTheme="majorHAnsi" w:hAnsiTheme="majorHAnsi"/>
          <w:spacing w:val="-36"/>
        </w:rPr>
        <w:t xml:space="preserve"> </w:t>
      </w:r>
      <w:r w:rsidRPr="00AD21D2">
        <w:rPr>
          <w:rFonts w:asciiTheme="majorHAnsi" w:hAnsiTheme="majorHAnsi"/>
        </w:rPr>
        <w:t>survey(s)</w:t>
      </w:r>
      <w:r w:rsidRPr="00AD21D2">
        <w:rPr>
          <w:rFonts w:asciiTheme="majorHAnsi" w:hAnsiTheme="majorHAnsi"/>
          <w:spacing w:val="-34"/>
        </w:rPr>
        <w:t xml:space="preserve"> </w:t>
      </w:r>
      <w:r w:rsidRPr="00AD21D2">
        <w:rPr>
          <w:rFonts w:asciiTheme="majorHAnsi" w:hAnsiTheme="majorHAnsi"/>
        </w:rPr>
        <w:t>and</w:t>
      </w:r>
      <w:r w:rsidR="002927F2" w:rsidRPr="00AD21D2">
        <w:rPr>
          <w:rFonts w:asciiTheme="majorHAnsi" w:hAnsiTheme="majorHAnsi"/>
        </w:rPr>
        <w:t xml:space="preserve"> </w:t>
      </w:r>
      <w:r w:rsidRPr="00AD21D2">
        <w:rPr>
          <w:rFonts w:asciiTheme="majorHAnsi" w:hAnsiTheme="majorHAnsi"/>
          <w:spacing w:val="-35"/>
        </w:rPr>
        <w:t xml:space="preserve"> </w:t>
      </w:r>
      <w:r w:rsidRPr="00AD21D2">
        <w:rPr>
          <w:rFonts w:asciiTheme="majorHAnsi" w:hAnsiTheme="majorHAnsi"/>
        </w:rPr>
        <w:t>reports</w:t>
      </w:r>
    </w:p>
    <w:p w14:paraId="44F5B957" w14:textId="1800B46F" w:rsidR="00722C78" w:rsidRPr="00AD21D2" w:rsidRDefault="005F4226">
      <w:pPr>
        <w:pStyle w:val="BodyText"/>
        <w:spacing w:before="39"/>
        <w:ind w:left="1300"/>
        <w:rPr>
          <w:rFonts w:asciiTheme="majorHAnsi" w:hAnsiTheme="majorHAnsi"/>
        </w:rPr>
      </w:pPr>
      <w:r w:rsidRPr="00AD21D2">
        <w:rPr>
          <w:rFonts w:asciiTheme="majorHAnsi" w:hAnsiTheme="majorHAnsi"/>
        </w:rPr>
        <w:t>from accreditation bodies, if available</w:t>
      </w:r>
      <w:r w:rsidR="00AE3334" w:rsidRPr="00AD21D2">
        <w:rPr>
          <w:rFonts w:asciiTheme="majorHAnsi" w:hAnsiTheme="majorHAnsi"/>
        </w:rPr>
        <w:t>.</w:t>
      </w:r>
    </w:p>
    <w:p w14:paraId="21D40CFC" w14:textId="08CC5EAC" w:rsidR="00722C78" w:rsidRPr="00AD21D2" w:rsidRDefault="005F4226">
      <w:pPr>
        <w:pStyle w:val="ListParagraph"/>
        <w:numPr>
          <w:ilvl w:val="0"/>
          <w:numId w:val="8"/>
        </w:numPr>
        <w:tabs>
          <w:tab w:val="left" w:pos="1301"/>
        </w:tabs>
        <w:spacing w:before="41" w:line="276" w:lineRule="auto"/>
        <w:ind w:right="419"/>
        <w:rPr>
          <w:rFonts w:asciiTheme="majorHAnsi" w:hAnsiTheme="majorHAnsi"/>
        </w:rPr>
      </w:pPr>
      <w:r w:rsidRPr="00AD21D2">
        <w:rPr>
          <w:rFonts w:asciiTheme="majorHAnsi" w:hAnsiTheme="majorHAnsi"/>
        </w:rPr>
        <w:t xml:space="preserve">A copy of any notice of disciplinary actions taken within the past five years by the New York State Department of Health or other government agency that regulates the services provided by the </w:t>
      </w:r>
      <w:r w:rsidR="00AE3334" w:rsidRPr="00AD21D2">
        <w:rPr>
          <w:rFonts w:asciiTheme="majorHAnsi" w:hAnsiTheme="majorHAnsi"/>
        </w:rPr>
        <w:t>h</w:t>
      </w:r>
      <w:r w:rsidRPr="00AD21D2">
        <w:rPr>
          <w:rFonts w:asciiTheme="majorHAnsi" w:hAnsiTheme="majorHAnsi"/>
        </w:rPr>
        <w:t>ospital</w:t>
      </w:r>
      <w:r w:rsidR="00AE3334" w:rsidRPr="00AD21D2">
        <w:rPr>
          <w:rFonts w:asciiTheme="majorHAnsi" w:hAnsiTheme="majorHAnsi"/>
        </w:rPr>
        <w:t>.</w:t>
      </w:r>
    </w:p>
    <w:p w14:paraId="5F02D2DF" w14:textId="283E7CAE" w:rsidR="00722C78" w:rsidRPr="00AD21D2" w:rsidRDefault="005F4226">
      <w:pPr>
        <w:pStyle w:val="ListParagraph"/>
        <w:numPr>
          <w:ilvl w:val="0"/>
          <w:numId w:val="8"/>
        </w:numPr>
        <w:tabs>
          <w:tab w:val="left" w:pos="1301"/>
        </w:tabs>
        <w:spacing w:line="276" w:lineRule="auto"/>
        <w:ind w:right="449"/>
        <w:rPr>
          <w:rFonts w:asciiTheme="majorHAnsi" w:hAnsiTheme="majorHAnsi"/>
        </w:rPr>
      </w:pPr>
      <w:r w:rsidRPr="00AD21D2">
        <w:rPr>
          <w:rFonts w:asciiTheme="majorHAnsi" w:hAnsiTheme="majorHAnsi"/>
        </w:rPr>
        <w:t xml:space="preserve">A copy of any notice of sanctions imposed upon the Hospital within the past five years </w:t>
      </w:r>
      <w:proofErr w:type="gramStart"/>
      <w:r w:rsidRPr="00AD21D2">
        <w:rPr>
          <w:rFonts w:asciiTheme="majorHAnsi" w:hAnsiTheme="majorHAnsi"/>
        </w:rPr>
        <w:t>by</w:t>
      </w:r>
      <w:r w:rsidR="000F6A34">
        <w:rPr>
          <w:rFonts w:asciiTheme="majorHAnsi" w:hAnsiTheme="majorHAnsi"/>
        </w:rPr>
        <w:t xml:space="preserve"> </w:t>
      </w:r>
      <w:r w:rsidRPr="00AD21D2">
        <w:rPr>
          <w:rFonts w:asciiTheme="majorHAnsi" w:hAnsiTheme="majorHAnsi"/>
          <w:spacing w:val="-33"/>
        </w:rPr>
        <w:t xml:space="preserve"> </w:t>
      </w:r>
      <w:r w:rsidRPr="00AD21D2">
        <w:rPr>
          <w:rFonts w:asciiTheme="majorHAnsi" w:hAnsiTheme="majorHAnsi"/>
        </w:rPr>
        <w:t>the</w:t>
      </w:r>
      <w:proofErr w:type="gramEnd"/>
      <w:r w:rsidRPr="00AD21D2">
        <w:rPr>
          <w:rFonts w:asciiTheme="majorHAnsi" w:hAnsiTheme="majorHAnsi"/>
        </w:rPr>
        <w:t xml:space="preserve"> Medicare or Medicaid</w:t>
      </w:r>
      <w:r w:rsidRPr="00AD21D2">
        <w:rPr>
          <w:rFonts w:asciiTheme="majorHAnsi" w:hAnsiTheme="majorHAnsi"/>
          <w:spacing w:val="-1"/>
        </w:rPr>
        <w:t xml:space="preserve"> </w:t>
      </w:r>
      <w:r w:rsidRPr="00AD21D2">
        <w:rPr>
          <w:rFonts w:asciiTheme="majorHAnsi" w:hAnsiTheme="majorHAnsi"/>
        </w:rPr>
        <w:t>program</w:t>
      </w:r>
      <w:r w:rsidR="00AE3334" w:rsidRPr="00AD21D2">
        <w:rPr>
          <w:rFonts w:asciiTheme="majorHAnsi" w:hAnsiTheme="majorHAnsi"/>
        </w:rPr>
        <w:t>.</w:t>
      </w:r>
    </w:p>
    <w:p w14:paraId="0A609F1D" w14:textId="77777777" w:rsidR="00722C78" w:rsidRPr="00AD21D2" w:rsidRDefault="005F4226">
      <w:pPr>
        <w:pStyle w:val="ListParagraph"/>
        <w:numPr>
          <w:ilvl w:val="0"/>
          <w:numId w:val="8"/>
        </w:numPr>
        <w:tabs>
          <w:tab w:val="left" w:pos="1301"/>
        </w:tabs>
        <w:spacing w:line="268" w:lineRule="exact"/>
        <w:ind w:hanging="361"/>
        <w:rPr>
          <w:rFonts w:asciiTheme="majorHAnsi" w:hAnsiTheme="majorHAnsi"/>
        </w:rPr>
      </w:pPr>
      <w:r w:rsidRPr="00AD21D2">
        <w:rPr>
          <w:rFonts w:asciiTheme="majorHAnsi" w:hAnsiTheme="majorHAnsi"/>
        </w:rPr>
        <w:t>Current information documenting the appropriate licensure and credentials of all</w:t>
      </w:r>
      <w:r w:rsidRPr="00AD21D2">
        <w:rPr>
          <w:rFonts w:asciiTheme="majorHAnsi" w:hAnsiTheme="majorHAnsi"/>
          <w:spacing w:val="-12"/>
        </w:rPr>
        <w:t xml:space="preserve"> </w:t>
      </w:r>
      <w:r w:rsidRPr="00AD21D2">
        <w:rPr>
          <w:rFonts w:asciiTheme="majorHAnsi" w:hAnsiTheme="majorHAnsi"/>
        </w:rPr>
        <w:t>personnel</w:t>
      </w:r>
    </w:p>
    <w:p w14:paraId="37C4D6CE" w14:textId="28221648" w:rsidR="00722C78" w:rsidRPr="00AD21D2" w:rsidRDefault="005F4226">
      <w:pPr>
        <w:pStyle w:val="BodyText"/>
        <w:spacing w:before="44"/>
        <w:ind w:left="1300"/>
        <w:rPr>
          <w:rFonts w:asciiTheme="majorHAnsi" w:hAnsiTheme="majorHAnsi"/>
        </w:rPr>
      </w:pPr>
      <w:r w:rsidRPr="00AD21D2">
        <w:rPr>
          <w:rFonts w:asciiTheme="majorHAnsi" w:hAnsiTheme="majorHAnsi"/>
        </w:rPr>
        <w:t>serving the Hospital’s patients</w:t>
      </w:r>
      <w:r w:rsidR="00AE3334" w:rsidRPr="00AD21D2">
        <w:rPr>
          <w:rFonts w:asciiTheme="majorHAnsi" w:hAnsiTheme="majorHAnsi"/>
        </w:rPr>
        <w:t>.</w:t>
      </w:r>
    </w:p>
    <w:p w14:paraId="15716A51" w14:textId="3E8D17F0" w:rsidR="00722C78" w:rsidRPr="00AD21D2" w:rsidRDefault="005F4226">
      <w:pPr>
        <w:pStyle w:val="ListParagraph"/>
        <w:numPr>
          <w:ilvl w:val="0"/>
          <w:numId w:val="8"/>
        </w:numPr>
        <w:tabs>
          <w:tab w:val="left" w:pos="1301"/>
        </w:tabs>
        <w:spacing w:before="54"/>
        <w:ind w:hanging="361"/>
        <w:rPr>
          <w:rFonts w:asciiTheme="majorHAnsi" w:hAnsiTheme="majorHAnsi"/>
        </w:rPr>
      </w:pPr>
      <w:r w:rsidRPr="00AD21D2">
        <w:rPr>
          <w:rFonts w:asciiTheme="majorHAnsi" w:hAnsiTheme="majorHAnsi"/>
        </w:rPr>
        <w:t>Documentation of staff health status as required by New York State Health</w:t>
      </w:r>
      <w:r w:rsidRPr="00AD21D2">
        <w:rPr>
          <w:rFonts w:asciiTheme="majorHAnsi" w:hAnsiTheme="majorHAnsi"/>
          <w:spacing w:val="-16"/>
        </w:rPr>
        <w:t xml:space="preserve"> </w:t>
      </w:r>
      <w:r w:rsidRPr="00AD21D2">
        <w:rPr>
          <w:rFonts w:asciiTheme="majorHAnsi" w:hAnsiTheme="majorHAnsi"/>
        </w:rPr>
        <w:t>Code</w:t>
      </w:r>
      <w:r w:rsidR="00AE3334" w:rsidRPr="00AD21D2">
        <w:rPr>
          <w:rFonts w:asciiTheme="majorHAnsi" w:hAnsiTheme="majorHAnsi"/>
        </w:rPr>
        <w:t>.</w:t>
      </w:r>
    </w:p>
    <w:p w14:paraId="3B0851DC" w14:textId="77777777" w:rsidR="00722C78" w:rsidRPr="00AD21D2" w:rsidRDefault="005F4226">
      <w:pPr>
        <w:pStyle w:val="ListParagraph"/>
        <w:numPr>
          <w:ilvl w:val="0"/>
          <w:numId w:val="8"/>
        </w:numPr>
        <w:tabs>
          <w:tab w:val="left" w:pos="1301"/>
        </w:tabs>
        <w:spacing w:before="39"/>
        <w:ind w:hanging="361"/>
        <w:rPr>
          <w:rFonts w:asciiTheme="majorHAnsi" w:hAnsiTheme="majorHAnsi"/>
        </w:rPr>
      </w:pPr>
      <w:r w:rsidRPr="00AD21D2">
        <w:rPr>
          <w:rFonts w:asciiTheme="majorHAnsi" w:hAnsiTheme="majorHAnsi"/>
        </w:rPr>
        <w:t>A</w:t>
      </w:r>
      <w:r w:rsidRPr="00AD21D2">
        <w:rPr>
          <w:rFonts w:asciiTheme="majorHAnsi" w:hAnsiTheme="majorHAnsi"/>
          <w:spacing w:val="-26"/>
        </w:rPr>
        <w:t xml:space="preserve"> </w:t>
      </w:r>
      <w:r w:rsidRPr="00AD21D2">
        <w:rPr>
          <w:rFonts w:asciiTheme="majorHAnsi" w:hAnsiTheme="majorHAnsi"/>
        </w:rPr>
        <w:t>copy</w:t>
      </w:r>
      <w:r w:rsidRPr="00AD21D2">
        <w:rPr>
          <w:rFonts w:asciiTheme="majorHAnsi" w:hAnsiTheme="majorHAnsi"/>
          <w:spacing w:val="-27"/>
        </w:rPr>
        <w:t xml:space="preserve"> </w:t>
      </w:r>
      <w:r w:rsidRPr="00AD21D2">
        <w:rPr>
          <w:rFonts w:asciiTheme="majorHAnsi" w:hAnsiTheme="majorHAnsi"/>
        </w:rPr>
        <w:t>of</w:t>
      </w:r>
      <w:r w:rsidRPr="00AD21D2">
        <w:rPr>
          <w:rFonts w:asciiTheme="majorHAnsi" w:hAnsiTheme="majorHAnsi"/>
          <w:spacing w:val="-27"/>
        </w:rPr>
        <w:t xml:space="preserve"> </w:t>
      </w:r>
      <w:r w:rsidRPr="00AD21D2">
        <w:rPr>
          <w:rFonts w:asciiTheme="majorHAnsi" w:hAnsiTheme="majorHAnsi"/>
        </w:rPr>
        <w:t>the</w:t>
      </w:r>
      <w:r w:rsidRPr="00AD21D2">
        <w:rPr>
          <w:rFonts w:asciiTheme="majorHAnsi" w:hAnsiTheme="majorHAnsi"/>
          <w:spacing w:val="-25"/>
        </w:rPr>
        <w:t xml:space="preserve"> </w:t>
      </w:r>
      <w:r w:rsidRPr="00AD21D2">
        <w:rPr>
          <w:rFonts w:asciiTheme="majorHAnsi" w:hAnsiTheme="majorHAnsi"/>
        </w:rPr>
        <w:t>Hospital’s</w:t>
      </w:r>
      <w:r w:rsidRPr="00AD21D2">
        <w:rPr>
          <w:rFonts w:asciiTheme="majorHAnsi" w:hAnsiTheme="majorHAnsi"/>
          <w:spacing w:val="-26"/>
        </w:rPr>
        <w:t xml:space="preserve"> </w:t>
      </w:r>
      <w:r w:rsidRPr="00AD21D2">
        <w:rPr>
          <w:rFonts w:asciiTheme="majorHAnsi" w:hAnsiTheme="majorHAnsi"/>
        </w:rPr>
        <w:t>audited</w:t>
      </w:r>
      <w:r w:rsidRPr="00AD21D2">
        <w:rPr>
          <w:rFonts w:asciiTheme="majorHAnsi" w:hAnsiTheme="majorHAnsi"/>
          <w:spacing w:val="-25"/>
        </w:rPr>
        <w:t xml:space="preserve"> </w:t>
      </w:r>
      <w:r w:rsidRPr="00AD21D2">
        <w:rPr>
          <w:rFonts w:asciiTheme="majorHAnsi" w:hAnsiTheme="majorHAnsi"/>
        </w:rPr>
        <w:t>financial</w:t>
      </w:r>
      <w:r w:rsidRPr="00AD21D2">
        <w:rPr>
          <w:rFonts w:asciiTheme="majorHAnsi" w:hAnsiTheme="majorHAnsi"/>
          <w:spacing w:val="-26"/>
        </w:rPr>
        <w:t xml:space="preserve"> </w:t>
      </w:r>
      <w:r w:rsidRPr="00AD21D2">
        <w:rPr>
          <w:rFonts w:asciiTheme="majorHAnsi" w:hAnsiTheme="majorHAnsi"/>
        </w:rPr>
        <w:t>statements</w:t>
      </w:r>
      <w:r w:rsidRPr="00AD21D2">
        <w:rPr>
          <w:rFonts w:asciiTheme="majorHAnsi" w:hAnsiTheme="majorHAnsi"/>
          <w:spacing w:val="-27"/>
        </w:rPr>
        <w:t xml:space="preserve"> </w:t>
      </w:r>
      <w:r w:rsidRPr="00AD21D2">
        <w:rPr>
          <w:rFonts w:asciiTheme="majorHAnsi" w:hAnsiTheme="majorHAnsi"/>
        </w:rPr>
        <w:t>for</w:t>
      </w:r>
      <w:r w:rsidRPr="00AD21D2">
        <w:rPr>
          <w:rFonts w:asciiTheme="majorHAnsi" w:hAnsiTheme="majorHAnsi"/>
          <w:spacing w:val="-26"/>
        </w:rPr>
        <w:t xml:space="preserve"> </w:t>
      </w:r>
      <w:r w:rsidRPr="00AD21D2">
        <w:rPr>
          <w:rFonts w:asciiTheme="majorHAnsi" w:hAnsiTheme="majorHAnsi"/>
        </w:rPr>
        <w:t>the</w:t>
      </w:r>
      <w:r w:rsidRPr="00AD21D2">
        <w:rPr>
          <w:rFonts w:asciiTheme="majorHAnsi" w:hAnsiTheme="majorHAnsi"/>
          <w:spacing w:val="-27"/>
        </w:rPr>
        <w:t xml:space="preserve"> </w:t>
      </w:r>
      <w:r w:rsidRPr="00AD21D2">
        <w:rPr>
          <w:rFonts w:asciiTheme="majorHAnsi" w:hAnsiTheme="majorHAnsi"/>
        </w:rPr>
        <w:t>past</w:t>
      </w:r>
      <w:r w:rsidRPr="00AD21D2">
        <w:rPr>
          <w:rFonts w:asciiTheme="majorHAnsi" w:hAnsiTheme="majorHAnsi"/>
          <w:spacing w:val="-28"/>
        </w:rPr>
        <w:t xml:space="preserve"> </w:t>
      </w:r>
      <w:r w:rsidRPr="00AD21D2">
        <w:rPr>
          <w:rFonts w:asciiTheme="majorHAnsi" w:hAnsiTheme="majorHAnsi"/>
        </w:rPr>
        <w:t>two</w:t>
      </w:r>
      <w:r w:rsidRPr="00AD21D2">
        <w:rPr>
          <w:rFonts w:asciiTheme="majorHAnsi" w:hAnsiTheme="majorHAnsi"/>
          <w:spacing w:val="-26"/>
        </w:rPr>
        <w:t xml:space="preserve"> </w:t>
      </w:r>
      <w:r w:rsidRPr="00AD21D2">
        <w:rPr>
          <w:rFonts w:asciiTheme="majorHAnsi" w:hAnsiTheme="majorHAnsi"/>
        </w:rPr>
        <w:t>years</w:t>
      </w:r>
      <w:r w:rsidRPr="00AD21D2">
        <w:rPr>
          <w:rFonts w:asciiTheme="majorHAnsi" w:hAnsiTheme="majorHAnsi"/>
          <w:spacing w:val="-25"/>
        </w:rPr>
        <w:t xml:space="preserve"> </w:t>
      </w:r>
      <w:r w:rsidRPr="00AD21D2">
        <w:rPr>
          <w:rFonts w:asciiTheme="majorHAnsi" w:hAnsiTheme="majorHAnsi"/>
        </w:rPr>
        <w:t>upon</w:t>
      </w:r>
      <w:r w:rsidRPr="00AD21D2">
        <w:rPr>
          <w:rFonts w:asciiTheme="majorHAnsi" w:hAnsiTheme="majorHAnsi"/>
          <w:spacing w:val="-17"/>
        </w:rPr>
        <w:t xml:space="preserve"> </w:t>
      </w:r>
      <w:r w:rsidRPr="00AD21D2">
        <w:rPr>
          <w:rFonts w:asciiTheme="majorHAnsi" w:hAnsiTheme="majorHAnsi"/>
        </w:rPr>
        <w:t>request.</w:t>
      </w:r>
    </w:p>
    <w:p w14:paraId="493933BF" w14:textId="77777777" w:rsidR="00722C78" w:rsidRPr="00AD21D2" w:rsidRDefault="00722C78">
      <w:pPr>
        <w:pStyle w:val="BodyText"/>
        <w:rPr>
          <w:rFonts w:asciiTheme="majorHAnsi" w:hAnsiTheme="majorHAnsi"/>
        </w:rPr>
      </w:pPr>
    </w:p>
    <w:p w14:paraId="32830386" w14:textId="77777777" w:rsidR="00722C78" w:rsidRPr="00AD21D2" w:rsidRDefault="00722C78">
      <w:pPr>
        <w:pStyle w:val="BodyText"/>
        <w:spacing w:before="11"/>
        <w:rPr>
          <w:rFonts w:asciiTheme="majorHAnsi" w:hAnsiTheme="majorHAnsi"/>
          <w:sz w:val="29"/>
        </w:rPr>
      </w:pPr>
    </w:p>
    <w:p w14:paraId="672AFD0D" w14:textId="77777777" w:rsidR="00722C78" w:rsidRPr="00AD21D2" w:rsidRDefault="005F4226">
      <w:pPr>
        <w:pStyle w:val="BodyText"/>
        <w:spacing w:line="276" w:lineRule="auto"/>
        <w:ind w:left="220" w:firstLine="719"/>
        <w:rPr>
          <w:rFonts w:asciiTheme="majorHAnsi" w:hAnsiTheme="majorHAnsi"/>
        </w:rPr>
      </w:pPr>
      <w:r w:rsidRPr="00AD21D2">
        <w:rPr>
          <w:rFonts w:asciiTheme="majorHAnsi" w:hAnsiTheme="majorHAnsi"/>
          <w:b/>
          <w:i/>
          <w:color w:val="4F81BC"/>
        </w:rPr>
        <w:t xml:space="preserve">Reporting Requirements. </w:t>
      </w:r>
      <w:r w:rsidRPr="00AD21D2">
        <w:rPr>
          <w:rFonts w:asciiTheme="majorHAnsi" w:hAnsiTheme="majorHAnsi"/>
        </w:rPr>
        <w:t>Hospital shall immediately inform Total Senior Care of any significant incident involving a Total Senior Care Participant, including but not limited to the following:</w:t>
      </w:r>
    </w:p>
    <w:p w14:paraId="773ABF99" w14:textId="46F037ED" w:rsidR="00722C78" w:rsidRPr="00AD21D2" w:rsidRDefault="005F4226">
      <w:pPr>
        <w:pStyle w:val="ListParagraph"/>
        <w:numPr>
          <w:ilvl w:val="0"/>
          <w:numId w:val="7"/>
        </w:numPr>
        <w:tabs>
          <w:tab w:val="left" w:pos="1301"/>
        </w:tabs>
        <w:spacing w:before="2"/>
        <w:ind w:hanging="361"/>
        <w:rPr>
          <w:rFonts w:asciiTheme="majorHAnsi" w:hAnsiTheme="majorHAnsi"/>
        </w:rPr>
      </w:pPr>
      <w:r w:rsidRPr="00AD21D2">
        <w:rPr>
          <w:rFonts w:asciiTheme="majorHAnsi" w:hAnsiTheme="majorHAnsi"/>
        </w:rPr>
        <w:t>Death while admitted to</w:t>
      </w:r>
      <w:r w:rsidRPr="00AD21D2">
        <w:rPr>
          <w:rFonts w:asciiTheme="majorHAnsi" w:hAnsiTheme="majorHAnsi"/>
          <w:spacing w:val="-3"/>
        </w:rPr>
        <w:t xml:space="preserve"> </w:t>
      </w:r>
      <w:r w:rsidR="00AE3334" w:rsidRPr="00AD21D2">
        <w:rPr>
          <w:rFonts w:asciiTheme="majorHAnsi" w:hAnsiTheme="majorHAnsi"/>
        </w:rPr>
        <w:t>h</w:t>
      </w:r>
      <w:r w:rsidRPr="00AD21D2">
        <w:rPr>
          <w:rFonts w:asciiTheme="majorHAnsi" w:hAnsiTheme="majorHAnsi"/>
        </w:rPr>
        <w:t>ospital</w:t>
      </w:r>
      <w:r w:rsidR="00AE3334" w:rsidRPr="00AD21D2">
        <w:rPr>
          <w:rFonts w:asciiTheme="majorHAnsi" w:hAnsiTheme="majorHAnsi"/>
        </w:rPr>
        <w:t>.</w:t>
      </w:r>
    </w:p>
    <w:p w14:paraId="23D555A8" w14:textId="55D1A361" w:rsidR="00722C78" w:rsidRPr="00AD21D2" w:rsidRDefault="005F4226">
      <w:pPr>
        <w:pStyle w:val="ListParagraph"/>
        <w:numPr>
          <w:ilvl w:val="0"/>
          <w:numId w:val="7"/>
        </w:numPr>
        <w:tabs>
          <w:tab w:val="left" w:pos="1301"/>
        </w:tabs>
        <w:spacing w:before="38"/>
        <w:ind w:hanging="361"/>
        <w:rPr>
          <w:rFonts w:asciiTheme="majorHAnsi" w:hAnsiTheme="majorHAnsi"/>
        </w:rPr>
      </w:pPr>
      <w:r w:rsidRPr="00AD21D2">
        <w:rPr>
          <w:rFonts w:asciiTheme="majorHAnsi" w:hAnsiTheme="majorHAnsi"/>
        </w:rPr>
        <w:t>Transfer of participant to another</w:t>
      </w:r>
      <w:r w:rsidRPr="00AD21D2">
        <w:rPr>
          <w:rFonts w:asciiTheme="majorHAnsi" w:hAnsiTheme="majorHAnsi"/>
          <w:spacing w:val="-2"/>
        </w:rPr>
        <w:t xml:space="preserve"> </w:t>
      </w:r>
      <w:r w:rsidRPr="00AD21D2">
        <w:rPr>
          <w:rFonts w:asciiTheme="majorHAnsi" w:hAnsiTheme="majorHAnsi"/>
        </w:rPr>
        <w:t>facility</w:t>
      </w:r>
      <w:r w:rsidR="00AE3334" w:rsidRPr="00AD21D2">
        <w:rPr>
          <w:rFonts w:asciiTheme="majorHAnsi" w:hAnsiTheme="majorHAnsi"/>
        </w:rPr>
        <w:t>.</w:t>
      </w:r>
    </w:p>
    <w:p w14:paraId="4A43D849" w14:textId="4ECD4931" w:rsidR="00722C78" w:rsidRPr="00AD21D2" w:rsidRDefault="005F4226">
      <w:pPr>
        <w:pStyle w:val="ListParagraph"/>
        <w:numPr>
          <w:ilvl w:val="0"/>
          <w:numId w:val="7"/>
        </w:numPr>
        <w:tabs>
          <w:tab w:val="left" w:pos="1301"/>
        </w:tabs>
        <w:spacing w:before="41"/>
        <w:ind w:hanging="361"/>
        <w:rPr>
          <w:rFonts w:asciiTheme="majorHAnsi" w:hAnsiTheme="majorHAnsi"/>
        </w:rPr>
      </w:pPr>
      <w:r w:rsidRPr="00AD21D2">
        <w:rPr>
          <w:rFonts w:asciiTheme="majorHAnsi" w:hAnsiTheme="majorHAnsi"/>
        </w:rPr>
        <w:t>Discharge from the</w:t>
      </w:r>
      <w:r w:rsidRPr="00AD21D2">
        <w:rPr>
          <w:rFonts w:asciiTheme="majorHAnsi" w:hAnsiTheme="majorHAnsi"/>
          <w:spacing w:val="2"/>
        </w:rPr>
        <w:t xml:space="preserve"> </w:t>
      </w:r>
      <w:r w:rsidRPr="00AD21D2">
        <w:rPr>
          <w:rFonts w:asciiTheme="majorHAnsi" w:hAnsiTheme="majorHAnsi"/>
        </w:rPr>
        <w:t>facility</w:t>
      </w:r>
      <w:r w:rsidR="00AE3334" w:rsidRPr="00AD21D2">
        <w:rPr>
          <w:rFonts w:asciiTheme="majorHAnsi" w:hAnsiTheme="majorHAnsi"/>
        </w:rPr>
        <w:t>.</w:t>
      </w:r>
    </w:p>
    <w:p w14:paraId="27CD4296" w14:textId="77F4E58A" w:rsidR="00722C78" w:rsidRPr="00AD21D2" w:rsidRDefault="005F4226">
      <w:pPr>
        <w:pStyle w:val="ListParagraph"/>
        <w:numPr>
          <w:ilvl w:val="0"/>
          <w:numId w:val="7"/>
        </w:numPr>
        <w:tabs>
          <w:tab w:val="left" w:pos="1301"/>
        </w:tabs>
        <w:spacing w:before="41"/>
        <w:ind w:hanging="361"/>
        <w:rPr>
          <w:rFonts w:asciiTheme="majorHAnsi" w:hAnsiTheme="majorHAnsi"/>
        </w:rPr>
      </w:pPr>
      <w:r w:rsidRPr="00AD21D2">
        <w:rPr>
          <w:rFonts w:asciiTheme="majorHAnsi" w:hAnsiTheme="majorHAnsi"/>
        </w:rPr>
        <w:t>Contraction of a communicable disease or</w:t>
      </w:r>
      <w:r w:rsidRPr="00AD21D2">
        <w:rPr>
          <w:rFonts w:asciiTheme="majorHAnsi" w:hAnsiTheme="majorHAnsi"/>
          <w:spacing w:val="-12"/>
        </w:rPr>
        <w:t xml:space="preserve"> </w:t>
      </w:r>
      <w:r w:rsidRPr="00AD21D2">
        <w:rPr>
          <w:rFonts w:asciiTheme="majorHAnsi" w:hAnsiTheme="majorHAnsi"/>
        </w:rPr>
        <w:t>illness</w:t>
      </w:r>
      <w:r w:rsidR="00AE3334" w:rsidRPr="00AD21D2">
        <w:rPr>
          <w:rFonts w:asciiTheme="majorHAnsi" w:hAnsiTheme="majorHAnsi"/>
        </w:rPr>
        <w:t>.</w:t>
      </w:r>
    </w:p>
    <w:p w14:paraId="088034B6" w14:textId="773ACE97" w:rsidR="00722C78" w:rsidRPr="00AD21D2" w:rsidRDefault="005F4226">
      <w:pPr>
        <w:pStyle w:val="ListParagraph"/>
        <w:numPr>
          <w:ilvl w:val="0"/>
          <w:numId w:val="7"/>
        </w:numPr>
        <w:tabs>
          <w:tab w:val="left" w:pos="1301"/>
        </w:tabs>
        <w:spacing w:before="39"/>
        <w:ind w:hanging="361"/>
        <w:rPr>
          <w:rFonts w:asciiTheme="majorHAnsi" w:hAnsiTheme="majorHAnsi"/>
        </w:rPr>
      </w:pPr>
      <w:r w:rsidRPr="00AD21D2">
        <w:rPr>
          <w:rFonts w:asciiTheme="majorHAnsi" w:hAnsiTheme="majorHAnsi"/>
        </w:rPr>
        <w:t>Error with patient care placing the patient at jeopardy or potential</w:t>
      </w:r>
      <w:r w:rsidRPr="00AD21D2">
        <w:rPr>
          <w:rFonts w:asciiTheme="majorHAnsi" w:hAnsiTheme="majorHAnsi"/>
          <w:spacing w:val="-10"/>
        </w:rPr>
        <w:t xml:space="preserve"> </w:t>
      </w:r>
      <w:r w:rsidRPr="00AD21D2">
        <w:rPr>
          <w:rFonts w:asciiTheme="majorHAnsi" w:hAnsiTheme="majorHAnsi"/>
        </w:rPr>
        <w:t>risk</w:t>
      </w:r>
      <w:r w:rsidR="00AE3334" w:rsidRPr="00AD21D2">
        <w:rPr>
          <w:rFonts w:asciiTheme="majorHAnsi" w:hAnsiTheme="majorHAnsi"/>
        </w:rPr>
        <w:t>.</w:t>
      </w:r>
    </w:p>
    <w:p w14:paraId="3972D0C8" w14:textId="77777777" w:rsidR="00722C78" w:rsidRPr="00AD21D2" w:rsidRDefault="005F4226">
      <w:pPr>
        <w:pStyle w:val="ListParagraph"/>
        <w:numPr>
          <w:ilvl w:val="0"/>
          <w:numId w:val="7"/>
        </w:numPr>
        <w:tabs>
          <w:tab w:val="left" w:pos="1301"/>
        </w:tabs>
        <w:spacing w:before="41"/>
        <w:ind w:hanging="361"/>
        <w:rPr>
          <w:rFonts w:asciiTheme="majorHAnsi" w:hAnsiTheme="majorHAnsi"/>
        </w:rPr>
      </w:pPr>
      <w:r w:rsidRPr="00AD21D2">
        <w:rPr>
          <w:rFonts w:asciiTheme="majorHAnsi" w:hAnsiTheme="majorHAnsi"/>
        </w:rPr>
        <w:t>Injury while an admitted patient at</w:t>
      </w:r>
      <w:r w:rsidRPr="00AD21D2">
        <w:rPr>
          <w:rFonts w:asciiTheme="majorHAnsi" w:hAnsiTheme="majorHAnsi"/>
          <w:spacing w:val="-4"/>
        </w:rPr>
        <w:t xml:space="preserve"> </w:t>
      </w:r>
      <w:r w:rsidRPr="00AD21D2">
        <w:rPr>
          <w:rFonts w:asciiTheme="majorHAnsi" w:hAnsiTheme="majorHAnsi"/>
        </w:rPr>
        <w:t>Hospital.</w:t>
      </w:r>
    </w:p>
    <w:p w14:paraId="04C05802" w14:textId="77777777" w:rsidR="00722C78" w:rsidRPr="00AD21D2" w:rsidRDefault="00722C78">
      <w:pPr>
        <w:pStyle w:val="BodyText"/>
        <w:spacing w:before="9"/>
        <w:rPr>
          <w:rFonts w:asciiTheme="majorHAnsi" w:hAnsiTheme="majorHAnsi"/>
          <w:sz w:val="19"/>
        </w:rPr>
      </w:pPr>
    </w:p>
    <w:p w14:paraId="61FD05EA" w14:textId="77777777" w:rsidR="00722C78" w:rsidRPr="00AD21D2" w:rsidRDefault="005F4226">
      <w:pPr>
        <w:pStyle w:val="Heading3"/>
        <w:spacing w:line="257" w:lineRule="exact"/>
        <w:rPr>
          <w:rFonts w:asciiTheme="majorHAnsi" w:hAnsiTheme="majorHAnsi"/>
        </w:rPr>
      </w:pPr>
      <w:bookmarkStart w:id="31" w:name="_bookmark30"/>
      <w:bookmarkEnd w:id="31"/>
      <w:r w:rsidRPr="00AD21D2">
        <w:rPr>
          <w:rFonts w:asciiTheme="majorHAnsi" w:hAnsiTheme="majorHAnsi"/>
          <w:color w:val="4F81BC"/>
        </w:rPr>
        <w:t>Nursing Facilities</w:t>
      </w:r>
    </w:p>
    <w:p w14:paraId="42D8BCE5" w14:textId="77777777" w:rsidR="00722C78" w:rsidRPr="00AD21D2" w:rsidRDefault="005F4226">
      <w:pPr>
        <w:pStyle w:val="BodyText"/>
        <w:spacing w:line="276" w:lineRule="auto"/>
        <w:ind w:left="220" w:right="1016" w:firstLine="719"/>
        <w:rPr>
          <w:rFonts w:asciiTheme="majorHAnsi" w:hAnsiTheme="majorHAnsi"/>
        </w:rPr>
      </w:pPr>
      <w:r w:rsidRPr="00AD21D2">
        <w:rPr>
          <w:rFonts w:asciiTheme="majorHAnsi" w:hAnsiTheme="majorHAnsi"/>
          <w:b/>
          <w:i/>
          <w:color w:val="4F81BC"/>
        </w:rPr>
        <w:t xml:space="preserve">Compliance with Licensure and Certification. </w:t>
      </w:r>
      <w:r w:rsidRPr="00AD21D2">
        <w:rPr>
          <w:rFonts w:asciiTheme="majorHAnsi" w:hAnsiTheme="majorHAnsi"/>
        </w:rPr>
        <w:t>A nursing facility shall provide or make available to Total Senior Care the following items prior to the commencement of services under its provider agreement with Total Senior Care. The items include:</w:t>
      </w:r>
    </w:p>
    <w:p w14:paraId="0FD383B2" w14:textId="1259899E" w:rsidR="00722C78" w:rsidRPr="00AD21D2" w:rsidRDefault="000F6A34">
      <w:pPr>
        <w:pStyle w:val="ListParagraph"/>
        <w:numPr>
          <w:ilvl w:val="0"/>
          <w:numId w:val="6"/>
        </w:numPr>
        <w:tabs>
          <w:tab w:val="left" w:pos="1301"/>
        </w:tabs>
        <w:spacing w:before="2" w:line="276" w:lineRule="auto"/>
        <w:ind w:right="819"/>
        <w:jc w:val="both"/>
        <w:rPr>
          <w:rFonts w:asciiTheme="majorHAnsi" w:hAnsiTheme="majorHAnsi"/>
        </w:rPr>
      </w:pPr>
      <w:r w:rsidRPr="000F6A34">
        <w:rPr>
          <w:rFonts w:asciiTheme="majorHAnsi" w:hAnsiTheme="majorHAnsi"/>
          <w:w w:val="95"/>
        </w:rPr>
        <w:t xml:space="preserve">A copy of the nursing facility’s current license to provide services in New York State, New </w:t>
      </w:r>
      <w:r w:rsidR="005F4226" w:rsidRPr="00AD21D2">
        <w:rPr>
          <w:rFonts w:asciiTheme="majorHAnsi" w:hAnsiTheme="majorHAnsi"/>
        </w:rPr>
        <w:t>York State Department of Health, and survey(s) and reports from accreditation bodies, if available</w:t>
      </w:r>
      <w:r w:rsidR="00AE3334" w:rsidRPr="00AD21D2">
        <w:rPr>
          <w:rFonts w:asciiTheme="majorHAnsi" w:hAnsiTheme="majorHAnsi"/>
        </w:rPr>
        <w:t>.</w:t>
      </w:r>
      <w:r>
        <w:rPr>
          <w:rFonts w:asciiTheme="majorHAnsi" w:hAnsiTheme="majorHAnsi"/>
        </w:rPr>
        <w:t xml:space="preserve"> </w:t>
      </w:r>
    </w:p>
    <w:p w14:paraId="407009B9" w14:textId="4BBF5D96" w:rsidR="00722C78" w:rsidRPr="00AD21D2" w:rsidRDefault="005F4226">
      <w:pPr>
        <w:pStyle w:val="ListParagraph"/>
        <w:numPr>
          <w:ilvl w:val="0"/>
          <w:numId w:val="6"/>
        </w:numPr>
        <w:tabs>
          <w:tab w:val="left" w:pos="1301"/>
        </w:tabs>
        <w:spacing w:line="276" w:lineRule="auto"/>
        <w:ind w:right="419"/>
        <w:rPr>
          <w:rFonts w:asciiTheme="majorHAnsi" w:hAnsiTheme="majorHAnsi"/>
        </w:rPr>
      </w:pPr>
      <w:r w:rsidRPr="00AD21D2">
        <w:rPr>
          <w:rFonts w:asciiTheme="majorHAnsi" w:hAnsiTheme="majorHAnsi"/>
        </w:rPr>
        <w:t>A copy of any notice of disciplinary actions taken within the past five years by the New York State Department of Health or other government agency that regulates the services provided by the nursing</w:t>
      </w:r>
      <w:r w:rsidRPr="00AD21D2">
        <w:rPr>
          <w:rFonts w:asciiTheme="majorHAnsi" w:hAnsiTheme="majorHAnsi"/>
          <w:spacing w:val="-1"/>
        </w:rPr>
        <w:t xml:space="preserve"> </w:t>
      </w:r>
      <w:r w:rsidRPr="00AD21D2">
        <w:rPr>
          <w:rFonts w:asciiTheme="majorHAnsi" w:hAnsiTheme="majorHAnsi"/>
        </w:rPr>
        <w:t>facility</w:t>
      </w:r>
      <w:r w:rsidR="00AE3334" w:rsidRPr="00AD21D2">
        <w:rPr>
          <w:rFonts w:asciiTheme="majorHAnsi" w:hAnsiTheme="majorHAnsi"/>
        </w:rPr>
        <w:t>.</w:t>
      </w:r>
    </w:p>
    <w:p w14:paraId="2531D1AE" w14:textId="03F72652" w:rsidR="00722C78" w:rsidRPr="00AD21D2" w:rsidRDefault="005F4226">
      <w:pPr>
        <w:pStyle w:val="ListParagraph"/>
        <w:numPr>
          <w:ilvl w:val="0"/>
          <w:numId w:val="6"/>
        </w:numPr>
        <w:tabs>
          <w:tab w:val="left" w:pos="1301"/>
        </w:tabs>
        <w:spacing w:line="273" w:lineRule="auto"/>
        <w:ind w:right="492"/>
        <w:rPr>
          <w:rFonts w:asciiTheme="majorHAnsi" w:hAnsiTheme="majorHAnsi"/>
        </w:rPr>
      </w:pPr>
      <w:r w:rsidRPr="00AD21D2">
        <w:rPr>
          <w:rFonts w:asciiTheme="majorHAnsi" w:hAnsiTheme="majorHAnsi"/>
        </w:rPr>
        <w:t>A copy of any notice of sanctions imposed upon the nursing facility within the past five years by the Medicare or Medicaid</w:t>
      </w:r>
      <w:r w:rsidRPr="00AD21D2">
        <w:rPr>
          <w:rFonts w:asciiTheme="majorHAnsi" w:hAnsiTheme="majorHAnsi"/>
          <w:spacing w:val="-8"/>
        </w:rPr>
        <w:t xml:space="preserve"> </w:t>
      </w:r>
      <w:r w:rsidRPr="00AD21D2">
        <w:rPr>
          <w:rFonts w:asciiTheme="majorHAnsi" w:hAnsiTheme="majorHAnsi"/>
        </w:rPr>
        <w:t>programs</w:t>
      </w:r>
      <w:r w:rsidR="00AE3334" w:rsidRPr="00AD21D2">
        <w:rPr>
          <w:rFonts w:asciiTheme="majorHAnsi" w:hAnsiTheme="majorHAnsi"/>
        </w:rPr>
        <w:t>.</w:t>
      </w:r>
    </w:p>
    <w:p w14:paraId="0345C107" w14:textId="43F3B3C2" w:rsidR="00722C78" w:rsidRPr="00AD21D2" w:rsidRDefault="005F4226">
      <w:pPr>
        <w:pStyle w:val="ListParagraph"/>
        <w:numPr>
          <w:ilvl w:val="0"/>
          <w:numId w:val="6"/>
        </w:numPr>
        <w:tabs>
          <w:tab w:val="left" w:pos="1301"/>
        </w:tabs>
        <w:spacing w:before="5" w:line="276" w:lineRule="auto"/>
        <w:ind w:right="550"/>
        <w:rPr>
          <w:rFonts w:asciiTheme="majorHAnsi" w:hAnsiTheme="majorHAnsi"/>
        </w:rPr>
      </w:pPr>
      <w:r w:rsidRPr="00AD21D2">
        <w:rPr>
          <w:rFonts w:asciiTheme="majorHAnsi" w:hAnsiTheme="majorHAnsi"/>
        </w:rPr>
        <w:t>Current information documenting the appropriate licensure and credentials of all personnel serving the nursing facility’s</w:t>
      </w:r>
      <w:r w:rsidRPr="00AD21D2">
        <w:rPr>
          <w:rFonts w:asciiTheme="majorHAnsi" w:hAnsiTheme="majorHAnsi"/>
          <w:spacing w:val="37"/>
        </w:rPr>
        <w:t xml:space="preserve"> </w:t>
      </w:r>
      <w:r w:rsidRPr="00AD21D2">
        <w:rPr>
          <w:rFonts w:asciiTheme="majorHAnsi" w:hAnsiTheme="majorHAnsi"/>
        </w:rPr>
        <w:t>patients</w:t>
      </w:r>
      <w:r w:rsidR="00AE3334" w:rsidRPr="00AD21D2">
        <w:rPr>
          <w:rFonts w:asciiTheme="majorHAnsi" w:hAnsiTheme="majorHAnsi"/>
        </w:rPr>
        <w:t>.</w:t>
      </w:r>
    </w:p>
    <w:p w14:paraId="260AE197" w14:textId="77777777" w:rsidR="00722C78" w:rsidRPr="00AD21D2" w:rsidRDefault="005F4226">
      <w:pPr>
        <w:pStyle w:val="ListParagraph"/>
        <w:numPr>
          <w:ilvl w:val="0"/>
          <w:numId w:val="6"/>
        </w:numPr>
        <w:tabs>
          <w:tab w:val="left" w:pos="1301"/>
        </w:tabs>
        <w:spacing w:line="268" w:lineRule="exact"/>
        <w:ind w:hanging="361"/>
        <w:rPr>
          <w:rFonts w:asciiTheme="majorHAnsi" w:hAnsiTheme="majorHAnsi"/>
        </w:rPr>
      </w:pPr>
      <w:r w:rsidRPr="00AD21D2">
        <w:rPr>
          <w:rFonts w:asciiTheme="majorHAnsi" w:hAnsiTheme="majorHAnsi"/>
        </w:rPr>
        <w:t>Documentation of staff health status as required by New York State Health</w:t>
      </w:r>
      <w:r w:rsidRPr="00AD21D2">
        <w:rPr>
          <w:rFonts w:asciiTheme="majorHAnsi" w:hAnsiTheme="majorHAnsi"/>
          <w:spacing w:val="-17"/>
        </w:rPr>
        <w:t xml:space="preserve"> </w:t>
      </w:r>
      <w:r w:rsidRPr="00AD21D2">
        <w:rPr>
          <w:rFonts w:asciiTheme="majorHAnsi" w:hAnsiTheme="majorHAnsi"/>
        </w:rPr>
        <w:t>Code.</w:t>
      </w:r>
    </w:p>
    <w:p w14:paraId="0A7D329B" w14:textId="77777777" w:rsidR="00722C78" w:rsidRPr="00474F2F" w:rsidRDefault="005F4226">
      <w:pPr>
        <w:pStyle w:val="ListParagraph"/>
        <w:numPr>
          <w:ilvl w:val="0"/>
          <w:numId w:val="6"/>
        </w:numPr>
        <w:tabs>
          <w:tab w:val="left" w:pos="1301"/>
        </w:tabs>
        <w:spacing w:before="41"/>
        <w:ind w:hanging="361"/>
      </w:pPr>
      <w:r w:rsidRPr="00AD21D2">
        <w:rPr>
          <w:rFonts w:asciiTheme="majorHAnsi" w:hAnsiTheme="majorHAnsi"/>
        </w:rPr>
        <w:t>A</w:t>
      </w:r>
      <w:r w:rsidRPr="00AD21D2">
        <w:rPr>
          <w:rFonts w:asciiTheme="majorHAnsi" w:hAnsiTheme="majorHAnsi"/>
          <w:spacing w:val="-26"/>
        </w:rPr>
        <w:t xml:space="preserve"> </w:t>
      </w:r>
      <w:r w:rsidRPr="00AD21D2">
        <w:rPr>
          <w:rFonts w:asciiTheme="majorHAnsi" w:hAnsiTheme="majorHAnsi"/>
        </w:rPr>
        <w:t>copy</w:t>
      </w:r>
      <w:r w:rsidRPr="00AD21D2">
        <w:rPr>
          <w:rFonts w:asciiTheme="majorHAnsi" w:hAnsiTheme="majorHAnsi"/>
          <w:spacing w:val="-27"/>
        </w:rPr>
        <w:t xml:space="preserve"> </w:t>
      </w:r>
      <w:r w:rsidRPr="00AD21D2">
        <w:rPr>
          <w:rFonts w:asciiTheme="majorHAnsi" w:hAnsiTheme="majorHAnsi"/>
        </w:rPr>
        <w:t>of</w:t>
      </w:r>
      <w:r w:rsidRPr="00AD21D2">
        <w:rPr>
          <w:rFonts w:asciiTheme="majorHAnsi" w:hAnsiTheme="majorHAnsi"/>
          <w:spacing w:val="-28"/>
        </w:rPr>
        <w:t xml:space="preserve"> </w:t>
      </w:r>
      <w:r w:rsidRPr="00AD21D2">
        <w:rPr>
          <w:rFonts w:asciiTheme="majorHAnsi" w:hAnsiTheme="majorHAnsi"/>
        </w:rPr>
        <w:t>the</w:t>
      </w:r>
      <w:r w:rsidRPr="00AD21D2">
        <w:rPr>
          <w:rFonts w:asciiTheme="majorHAnsi" w:hAnsiTheme="majorHAnsi"/>
          <w:spacing w:val="-26"/>
        </w:rPr>
        <w:t xml:space="preserve"> </w:t>
      </w:r>
      <w:r w:rsidRPr="00AD21D2">
        <w:rPr>
          <w:rFonts w:asciiTheme="majorHAnsi" w:hAnsiTheme="majorHAnsi"/>
        </w:rPr>
        <w:t>facility’s</w:t>
      </w:r>
      <w:r w:rsidRPr="00AD21D2">
        <w:rPr>
          <w:rFonts w:asciiTheme="majorHAnsi" w:hAnsiTheme="majorHAnsi"/>
          <w:spacing w:val="-26"/>
        </w:rPr>
        <w:t xml:space="preserve"> </w:t>
      </w:r>
      <w:r w:rsidRPr="00AD21D2">
        <w:rPr>
          <w:rFonts w:asciiTheme="majorHAnsi" w:hAnsiTheme="majorHAnsi"/>
        </w:rPr>
        <w:t>audited</w:t>
      </w:r>
      <w:r w:rsidRPr="00AD21D2">
        <w:rPr>
          <w:rFonts w:asciiTheme="majorHAnsi" w:hAnsiTheme="majorHAnsi"/>
          <w:spacing w:val="-25"/>
        </w:rPr>
        <w:t xml:space="preserve"> </w:t>
      </w:r>
      <w:r w:rsidRPr="00AD21D2">
        <w:rPr>
          <w:rFonts w:asciiTheme="majorHAnsi" w:hAnsiTheme="majorHAnsi"/>
        </w:rPr>
        <w:t>financial</w:t>
      </w:r>
      <w:r w:rsidRPr="00AD21D2">
        <w:rPr>
          <w:rFonts w:asciiTheme="majorHAnsi" w:hAnsiTheme="majorHAnsi"/>
          <w:spacing w:val="-26"/>
        </w:rPr>
        <w:t xml:space="preserve"> </w:t>
      </w:r>
      <w:r w:rsidRPr="00AD21D2">
        <w:rPr>
          <w:rFonts w:asciiTheme="majorHAnsi" w:hAnsiTheme="majorHAnsi"/>
        </w:rPr>
        <w:t>statements</w:t>
      </w:r>
      <w:r w:rsidRPr="00AD21D2">
        <w:rPr>
          <w:rFonts w:asciiTheme="majorHAnsi" w:hAnsiTheme="majorHAnsi"/>
          <w:spacing w:val="-26"/>
        </w:rPr>
        <w:t xml:space="preserve"> </w:t>
      </w:r>
      <w:r w:rsidRPr="00AD21D2">
        <w:rPr>
          <w:rFonts w:asciiTheme="majorHAnsi" w:hAnsiTheme="majorHAnsi"/>
        </w:rPr>
        <w:t>for</w:t>
      </w:r>
      <w:r w:rsidRPr="00AD21D2">
        <w:rPr>
          <w:rFonts w:asciiTheme="majorHAnsi" w:hAnsiTheme="majorHAnsi"/>
          <w:spacing w:val="-26"/>
        </w:rPr>
        <w:t xml:space="preserve"> </w:t>
      </w:r>
      <w:r w:rsidRPr="00AD21D2">
        <w:rPr>
          <w:rFonts w:asciiTheme="majorHAnsi" w:hAnsiTheme="majorHAnsi"/>
        </w:rPr>
        <w:t>the</w:t>
      </w:r>
      <w:r w:rsidRPr="00AD21D2">
        <w:rPr>
          <w:rFonts w:asciiTheme="majorHAnsi" w:hAnsiTheme="majorHAnsi"/>
          <w:spacing w:val="-25"/>
        </w:rPr>
        <w:t xml:space="preserve"> </w:t>
      </w:r>
      <w:r w:rsidRPr="00AD21D2">
        <w:rPr>
          <w:rFonts w:asciiTheme="majorHAnsi" w:hAnsiTheme="majorHAnsi"/>
        </w:rPr>
        <w:t>past</w:t>
      </w:r>
      <w:r w:rsidRPr="00AD21D2">
        <w:rPr>
          <w:rFonts w:asciiTheme="majorHAnsi" w:hAnsiTheme="majorHAnsi"/>
          <w:spacing w:val="-27"/>
        </w:rPr>
        <w:t xml:space="preserve"> </w:t>
      </w:r>
      <w:r w:rsidRPr="00AD21D2">
        <w:rPr>
          <w:rFonts w:asciiTheme="majorHAnsi" w:hAnsiTheme="majorHAnsi"/>
        </w:rPr>
        <w:t>two</w:t>
      </w:r>
      <w:r w:rsidRPr="00AD21D2">
        <w:rPr>
          <w:rFonts w:asciiTheme="majorHAnsi" w:hAnsiTheme="majorHAnsi"/>
          <w:spacing w:val="-26"/>
        </w:rPr>
        <w:t xml:space="preserve"> </w:t>
      </w:r>
      <w:r w:rsidRPr="00AD21D2">
        <w:rPr>
          <w:rFonts w:asciiTheme="majorHAnsi" w:hAnsiTheme="majorHAnsi"/>
        </w:rPr>
        <w:t>years</w:t>
      </w:r>
      <w:r w:rsidRPr="00AD21D2">
        <w:rPr>
          <w:rFonts w:asciiTheme="majorHAnsi" w:hAnsiTheme="majorHAnsi"/>
          <w:spacing w:val="-26"/>
        </w:rPr>
        <w:t xml:space="preserve"> </w:t>
      </w:r>
      <w:r w:rsidRPr="00AD21D2">
        <w:rPr>
          <w:rFonts w:asciiTheme="majorHAnsi" w:hAnsiTheme="majorHAnsi"/>
        </w:rPr>
        <w:t>upon</w:t>
      </w:r>
      <w:r w:rsidRPr="00AD21D2">
        <w:rPr>
          <w:rFonts w:asciiTheme="majorHAnsi" w:hAnsiTheme="majorHAnsi"/>
          <w:spacing w:val="-26"/>
        </w:rPr>
        <w:t xml:space="preserve"> </w:t>
      </w:r>
      <w:r w:rsidRPr="00AD21D2">
        <w:rPr>
          <w:rFonts w:asciiTheme="majorHAnsi" w:hAnsiTheme="majorHAnsi"/>
        </w:rPr>
        <w:t>request.</w:t>
      </w:r>
    </w:p>
    <w:p w14:paraId="000B1923" w14:textId="77777777" w:rsidR="00722C78" w:rsidRDefault="00722C78">
      <w:pPr>
        <w:rPr>
          <w:rFonts w:ascii="Arial" w:hAnsi="Arial"/>
        </w:rPr>
        <w:sectPr w:rsidR="00722C78">
          <w:pgSz w:w="12240" w:h="15840"/>
          <w:pgMar w:top="1000" w:right="960" w:bottom="900" w:left="1220" w:header="0" w:footer="702" w:gutter="0"/>
          <w:cols w:space="720"/>
        </w:sectPr>
      </w:pPr>
    </w:p>
    <w:p w14:paraId="44D0095D" w14:textId="77777777" w:rsidR="00722C78" w:rsidRPr="00AD21D2" w:rsidRDefault="005F4226">
      <w:pPr>
        <w:pStyle w:val="BodyText"/>
        <w:spacing w:before="79" w:line="276" w:lineRule="auto"/>
        <w:ind w:left="220" w:right="582" w:firstLine="719"/>
        <w:rPr>
          <w:rFonts w:asciiTheme="majorHAnsi" w:hAnsiTheme="majorHAnsi"/>
        </w:rPr>
      </w:pPr>
      <w:bookmarkStart w:id="32" w:name="_bookmark32"/>
      <w:bookmarkEnd w:id="32"/>
      <w:r w:rsidRPr="00AD21D2">
        <w:rPr>
          <w:rFonts w:asciiTheme="majorHAnsi" w:hAnsiTheme="majorHAnsi"/>
          <w:b/>
          <w:iCs/>
          <w:color w:val="4F81BC"/>
        </w:rPr>
        <w:lastRenderedPageBreak/>
        <w:t>Compliance Plan and Code of Conduct.</w:t>
      </w:r>
      <w:r w:rsidRPr="00AD21D2">
        <w:rPr>
          <w:rFonts w:asciiTheme="majorHAnsi" w:hAnsiTheme="majorHAnsi"/>
          <w:b/>
          <w:i/>
          <w:color w:val="4F81BC"/>
        </w:rPr>
        <w:t xml:space="preserve"> </w:t>
      </w:r>
      <w:r w:rsidRPr="00AD21D2">
        <w:rPr>
          <w:rFonts w:asciiTheme="majorHAnsi" w:hAnsiTheme="majorHAnsi"/>
        </w:rPr>
        <w:t>The nursing facility warrants to Total Senior Care that it has implemented a Compliance Plan and Code of Conduct, and that implementation includes the presentation of the Code to new employees as part of their orientation, and to all employees on an annual basis.</w:t>
      </w:r>
    </w:p>
    <w:p w14:paraId="7C0410B8" w14:textId="77777777" w:rsidR="00722C78" w:rsidRPr="00AD21D2" w:rsidRDefault="00722C78">
      <w:pPr>
        <w:pStyle w:val="BodyText"/>
        <w:spacing w:before="5"/>
        <w:rPr>
          <w:rFonts w:asciiTheme="majorHAnsi" w:hAnsiTheme="majorHAnsi"/>
          <w:sz w:val="16"/>
        </w:rPr>
      </w:pPr>
    </w:p>
    <w:p w14:paraId="43026BD0" w14:textId="77777777" w:rsidR="00722C78" w:rsidRPr="00AD21D2" w:rsidRDefault="005F4226">
      <w:pPr>
        <w:pStyle w:val="Heading3"/>
        <w:rPr>
          <w:rFonts w:asciiTheme="majorHAnsi" w:hAnsiTheme="majorHAnsi"/>
        </w:rPr>
      </w:pPr>
      <w:bookmarkStart w:id="33" w:name="_bookmark31"/>
      <w:bookmarkEnd w:id="33"/>
      <w:r w:rsidRPr="00AD21D2">
        <w:rPr>
          <w:rFonts w:asciiTheme="majorHAnsi" w:hAnsiTheme="majorHAnsi"/>
          <w:color w:val="4F81BC"/>
        </w:rPr>
        <w:t>Physicians</w:t>
      </w:r>
    </w:p>
    <w:p w14:paraId="4EEEE5E6" w14:textId="77777777" w:rsidR="00722C78" w:rsidRPr="00AD21D2" w:rsidRDefault="005F4226">
      <w:pPr>
        <w:pStyle w:val="BodyText"/>
        <w:spacing w:before="1" w:line="273" w:lineRule="auto"/>
        <w:ind w:left="220" w:right="394" w:firstLine="719"/>
        <w:rPr>
          <w:rFonts w:asciiTheme="majorHAnsi" w:hAnsiTheme="majorHAnsi"/>
        </w:rPr>
      </w:pPr>
      <w:r w:rsidRPr="00AD21D2">
        <w:rPr>
          <w:rFonts w:asciiTheme="majorHAnsi" w:hAnsiTheme="majorHAnsi"/>
        </w:rPr>
        <w:t>Total Senior Care credentials and re-credentials all physicians in its network according to National Committee on Quality Assurance (NCQA) credentialing standards.</w:t>
      </w:r>
    </w:p>
    <w:p w14:paraId="3DF69281" w14:textId="77777777" w:rsidR="00722C78" w:rsidRPr="00AD21D2" w:rsidRDefault="00722C78">
      <w:pPr>
        <w:pStyle w:val="BodyText"/>
        <w:spacing w:before="9"/>
        <w:rPr>
          <w:rFonts w:asciiTheme="majorHAnsi" w:hAnsiTheme="majorHAnsi"/>
          <w:sz w:val="16"/>
        </w:rPr>
      </w:pPr>
    </w:p>
    <w:p w14:paraId="375F328F" w14:textId="77777777" w:rsidR="00722C78" w:rsidRPr="00AD21D2" w:rsidRDefault="005F4226">
      <w:pPr>
        <w:pStyle w:val="BodyText"/>
        <w:spacing w:line="276" w:lineRule="auto"/>
        <w:ind w:left="220" w:right="501"/>
        <w:rPr>
          <w:rFonts w:asciiTheme="majorHAnsi" w:hAnsiTheme="majorHAnsi"/>
        </w:rPr>
      </w:pPr>
      <w:r w:rsidRPr="00AD21D2">
        <w:rPr>
          <w:rFonts w:asciiTheme="majorHAnsi" w:hAnsiTheme="majorHAnsi"/>
        </w:rPr>
        <w:t>The governing body responsible for recommending providers to be credentialed to the Total Senior Care Board of Directors is the Total Senior Care Medical Advisory Committee.</w:t>
      </w:r>
    </w:p>
    <w:p w14:paraId="5A236DAA" w14:textId="77777777" w:rsidR="00722C78" w:rsidRPr="00AD21D2" w:rsidRDefault="00722C78">
      <w:pPr>
        <w:pStyle w:val="BodyText"/>
        <w:spacing w:before="5"/>
        <w:rPr>
          <w:rFonts w:asciiTheme="majorHAnsi" w:hAnsiTheme="majorHAnsi"/>
          <w:sz w:val="16"/>
        </w:rPr>
      </w:pPr>
    </w:p>
    <w:p w14:paraId="1C330B2C" w14:textId="77777777" w:rsidR="00722C78" w:rsidRPr="00AD21D2" w:rsidRDefault="005F4226">
      <w:pPr>
        <w:pStyle w:val="BodyText"/>
        <w:spacing w:line="276" w:lineRule="auto"/>
        <w:ind w:left="220" w:right="485" w:firstLine="719"/>
        <w:rPr>
          <w:rFonts w:asciiTheme="majorHAnsi" w:hAnsiTheme="majorHAnsi"/>
        </w:rPr>
      </w:pPr>
      <w:r w:rsidRPr="00AD21D2">
        <w:rPr>
          <w:rFonts w:asciiTheme="majorHAnsi" w:hAnsiTheme="majorHAnsi"/>
        </w:rPr>
        <w:t>To facilitate data collection for physicians for the credentialing process, Total Senior Care utilizes affiliated hospitals which maintain databases of provider information reflecting the data submitted by providers to be stored, maintained and reported on behalf of registered physicians to health plans as authorized by the physician. Physicians who maintain an active, current set of credentialing information on these databases will not need to submit any additional data to Total Senior Care.</w:t>
      </w:r>
    </w:p>
    <w:p w14:paraId="6D40467D" w14:textId="77777777" w:rsidR="00722C78" w:rsidRPr="00AD21D2" w:rsidRDefault="00722C78">
      <w:pPr>
        <w:pStyle w:val="BodyText"/>
        <w:spacing w:before="6"/>
        <w:rPr>
          <w:rFonts w:asciiTheme="majorHAnsi" w:hAnsiTheme="majorHAnsi"/>
          <w:sz w:val="16"/>
        </w:rPr>
      </w:pPr>
    </w:p>
    <w:p w14:paraId="55DD0964" w14:textId="77777777" w:rsidR="00722C78" w:rsidRPr="00AD21D2" w:rsidRDefault="005F4226">
      <w:pPr>
        <w:pStyle w:val="BodyText"/>
        <w:spacing w:line="276" w:lineRule="auto"/>
        <w:ind w:left="220" w:right="440" w:firstLine="719"/>
        <w:rPr>
          <w:rFonts w:asciiTheme="majorHAnsi" w:hAnsiTheme="majorHAnsi"/>
        </w:rPr>
      </w:pPr>
      <w:r w:rsidRPr="00AD21D2">
        <w:rPr>
          <w:rFonts w:asciiTheme="majorHAnsi" w:hAnsiTheme="majorHAnsi"/>
        </w:rPr>
        <w:t>If the information is not on file with the affiliated Hospital Credentialing Department, or there is not a current attestation recorded with them, physicians will be required to complete a Total Senior Care participating provider application on forms that Total Senior care will provide. The forms include:</w:t>
      </w:r>
    </w:p>
    <w:p w14:paraId="1BBE3565" w14:textId="77777777" w:rsidR="00722C78" w:rsidRPr="00AD21D2" w:rsidRDefault="005F4226">
      <w:pPr>
        <w:pStyle w:val="ListParagraph"/>
        <w:numPr>
          <w:ilvl w:val="1"/>
          <w:numId w:val="9"/>
        </w:numPr>
        <w:tabs>
          <w:tab w:val="left" w:pos="1300"/>
          <w:tab w:val="left" w:pos="1301"/>
        </w:tabs>
        <w:ind w:hanging="361"/>
        <w:rPr>
          <w:rFonts w:asciiTheme="majorHAnsi" w:hAnsiTheme="majorHAnsi"/>
        </w:rPr>
      </w:pPr>
      <w:r w:rsidRPr="00AD21D2">
        <w:rPr>
          <w:rFonts w:asciiTheme="majorHAnsi" w:hAnsiTheme="majorHAnsi"/>
        </w:rPr>
        <w:t>A Total Senior Care Credentialing</w:t>
      </w:r>
      <w:r w:rsidRPr="00AD21D2">
        <w:rPr>
          <w:rFonts w:asciiTheme="majorHAnsi" w:hAnsiTheme="majorHAnsi"/>
          <w:spacing w:val="-5"/>
        </w:rPr>
        <w:t xml:space="preserve"> </w:t>
      </w:r>
      <w:r w:rsidRPr="00AD21D2">
        <w:rPr>
          <w:rFonts w:asciiTheme="majorHAnsi" w:hAnsiTheme="majorHAnsi"/>
        </w:rPr>
        <w:t>Application</w:t>
      </w:r>
    </w:p>
    <w:p w14:paraId="6B132507" w14:textId="77777777" w:rsidR="00722C78" w:rsidRPr="00AD21D2" w:rsidRDefault="005F4226">
      <w:pPr>
        <w:pStyle w:val="ListParagraph"/>
        <w:numPr>
          <w:ilvl w:val="1"/>
          <w:numId w:val="9"/>
        </w:numPr>
        <w:tabs>
          <w:tab w:val="left" w:pos="1300"/>
          <w:tab w:val="left" w:pos="1301"/>
        </w:tabs>
        <w:spacing w:before="39"/>
        <w:ind w:hanging="361"/>
        <w:rPr>
          <w:rFonts w:asciiTheme="majorHAnsi" w:hAnsiTheme="majorHAnsi"/>
        </w:rPr>
      </w:pPr>
      <w:r w:rsidRPr="00AD21D2">
        <w:rPr>
          <w:rFonts w:asciiTheme="majorHAnsi" w:hAnsiTheme="majorHAnsi"/>
        </w:rPr>
        <w:t>Copy of New York State Medical</w:t>
      </w:r>
      <w:r w:rsidRPr="00AD21D2">
        <w:rPr>
          <w:rFonts w:asciiTheme="majorHAnsi" w:hAnsiTheme="majorHAnsi"/>
          <w:spacing w:val="-7"/>
        </w:rPr>
        <w:t xml:space="preserve"> </w:t>
      </w:r>
      <w:r w:rsidRPr="00AD21D2">
        <w:rPr>
          <w:rFonts w:asciiTheme="majorHAnsi" w:hAnsiTheme="majorHAnsi"/>
        </w:rPr>
        <w:t>License</w:t>
      </w:r>
    </w:p>
    <w:p w14:paraId="5880665E" w14:textId="77777777" w:rsidR="00722C78" w:rsidRPr="00AD21D2" w:rsidRDefault="00722C78">
      <w:pPr>
        <w:pStyle w:val="BodyText"/>
        <w:spacing w:before="9"/>
        <w:rPr>
          <w:rFonts w:asciiTheme="majorHAnsi" w:hAnsiTheme="majorHAnsi"/>
          <w:sz w:val="28"/>
        </w:rPr>
      </w:pPr>
    </w:p>
    <w:p w14:paraId="50E4027C" w14:textId="77777777" w:rsidR="00722C78" w:rsidRPr="00AD21D2" w:rsidRDefault="005F4226">
      <w:pPr>
        <w:pStyle w:val="BodyText"/>
        <w:spacing w:line="276" w:lineRule="auto"/>
        <w:ind w:left="220" w:right="362" w:firstLine="719"/>
        <w:jc w:val="both"/>
        <w:rPr>
          <w:rFonts w:asciiTheme="majorHAnsi" w:hAnsiTheme="majorHAnsi"/>
        </w:rPr>
      </w:pPr>
      <w:r w:rsidRPr="00AD21D2">
        <w:rPr>
          <w:rFonts w:asciiTheme="majorHAnsi" w:hAnsiTheme="majorHAnsi"/>
        </w:rPr>
        <w:t>The physician shall also provide or make available to Total Senior Care the following items prior to the commencement of services under this Agreement and at any such time as these items are revised and become available:</w:t>
      </w:r>
    </w:p>
    <w:p w14:paraId="56401CD2" w14:textId="77777777" w:rsidR="00722C78" w:rsidRPr="00AD21D2" w:rsidRDefault="005F4226">
      <w:pPr>
        <w:pStyle w:val="ListParagraph"/>
        <w:numPr>
          <w:ilvl w:val="0"/>
          <w:numId w:val="5"/>
        </w:numPr>
        <w:tabs>
          <w:tab w:val="left" w:pos="1301"/>
        </w:tabs>
        <w:ind w:hanging="361"/>
        <w:rPr>
          <w:rFonts w:asciiTheme="majorHAnsi" w:hAnsiTheme="majorHAnsi"/>
        </w:rPr>
      </w:pPr>
      <w:r w:rsidRPr="00AD21D2">
        <w:rPr>
          <w:rFonts w:asciiTheme="majorHAnsi" w:hAnsiTheme="majorHAnsi"/>
        </w:rPr>
        <w:t>A</w:t>
      </w:r>
      <w:r w:rsidRPr="00AD21D2">
        <w:rPr>
          <w:rFonts w:asciiTheme="majorHAnsi" w:hAnsiTheme="majorHAnsi"/>
          <w:spacing w:val="-27"/>
        </w:rPr>
        <w:t xml:space="preserve"> </w:t>
      </w:r>
      <w:r w:rsidRPr="00AD21D2">
        <w:rPr>
          <w:rFonts w:asciiTheme="majorHAnsi" w:hAnsiTheme="majorHAnsi"/>
        </w:rPr>
        <w:t>copy</w:t>
      </w:r>
      <w:r w:rsidRPr="00AD21D2">
        <w:rPr>
          <w:rFonts w:asciiTheme="majorHAnsi" w:hAnsiTheme="majorHAnsi"/>
          <w:spacing w:val="-26"/>
        </w:rPr>
        <w:t xml:space="preserve"> </w:t>
      </w:r>
      <w:r w:rsidRPr="00AD21D2">
        <w:rPr>
          <w:rFonts w:asciiTheme="majorHAnsi" w:hAnsiTheme="majorHAnsi"/>
        </w:rPr>
        <w:t>of</w:t>
      </w:r>
      <w:r w:rsidRPr="00AD21D2">
        <w:rPr>
          <w:rFonts w:asciiTheme="majorHAnsi" w:hAnsiTheme="majorHAnsi"/>
          <w:spacing w:val="-28"/>
        </w:rPr>
        <w:t xml:space="preserve"> </w:t>
      </w:r>
      <w:r w:rsidRPr="00AD21D2">
        <w:rPr>
          <w:rFonts w:asciiTheme="majorHAnsi" w:hAnsiTheme="majorHAnsi"/>
        </w:rPr>
        <w:t>the</w:t>
      </w:r>
      <w:r w:rsidRPr="00AD21D2">
        <w:rPr>
          <w:rFonts w:asciiTheme="majorHAnsi" w:hAnsiTheme="majorHAnsi"/>
          <w:spacing w:val="-27"/>
        </w:rPr>
        <w:t xml:space="preserve"> </w:t>
      </w:r>
      <w:r w:rsidRPr="00AD21D2">
        <w:rPr>
          <w:rFonts w:asciiTheme="majorHAnsi" w:hAnsiTheme="majorHAnsi"/>
        </w:rPr>
        <w:t>Physician’s</w:t>
      </w:r>
      <w:r w:rsidRPr="00AD21D2">
        <w:rPr>
          <w:rFonts w:asciiTheme="majorHAnsi" w:hAnsiTheme="majorHAnsi"/>
          <w:spacing w:val="-25"/>
        </w:rPr>
        <w:t xml:space="preserve"> </w:t>
      </w:r>
      <w:r w:rsidRPr="00AD21D2">
        <w:rPr>
          <w:rFonts w:asciiTheme="majorHAnsi" w:hAnsiTheme="majorHAnsi"/>
        </w:rPr>
        <w:t>current</w:t>
      </w:r>
      <w:r w:rsidRPr="00AD21D2">
        <w:rPr>
          <w:rFonts w:asciiTheme="majorHAnsi" w:hAnsiTheme="majorHAnsi"/>
          <w:spacing w:val="-25"/>
        </w:rPr>
        <w:t xml:space="preserve"> </w:t>
      </w:r>
      <w:r w:rsidRPr="00AD21D2">
        <w:rPr>
          <w:rFonts w:asciiTheme="majorHAnsi" w:hAnsiTheme="majorHAnsi"/>
        </w:rPr>
        <w:t>New</w:t>
      </w:r>
      <w:r w:rsidRPr="00AD21D2">
        <w:rPr>
          <w:rFonts w:asciiTheme="majorHAnsi" w:hAnsiTheme="majorHAnsi"/>
          <w:spacing w:val="-27"/>
        </w:rPr>
        <w:t xml:space="preserve"> </w:t>
      </w:r>
      <w:r w:rsidRPr="00AD21D2">
        <w:rPr>
          <w:rFonts w:asciiTheme="majorHAnsi" w:hAnsiTheme="majorHAnsi"/>
        </w:rPr>
        <w:t>York</w:t>
      </w:r>
      <w:r w:rsidRPr="00AD21D2">
        <w:rPr>
          <w:rFonts w:asciiTheme="majorHAnsi" w:hAnsiTheme="majorHAnsi"/>
          <w:spacing w:val="-26"/>
        </w:rPr>
        <w:t xml:space="preserve"> </w:t>
      </w:r>
      <w:r w:rsidRPr="00AD21D2">
        <w:rPr>
          <w:rFonts w:asciiTheme="majorHAnsi" w:hAnsiTheme="majorHAnsi"/>
        </w:rPr>
        <w:t>State</w:t>
      </w:r>
      <w:r w:rsidRPr="00AD21D2">
        <w:rPr>
          <w:rFonts w:asciiTheme="majorHAnsi" w:hAnsiTheme="majorHAnsi"/>
          <w:spacing w:val="-27"/>
        </w:rPr>
        <w:t xml:space="preserve"> </w:t>
      </w:r>
      <w:r w:rsidRPr="00AD21D2">
        <w:rPr>
          <w:rFonts w:asciiTheme="majorHAnsi" w:hAnsiTheme="majorHAnsi"/>
        </w:rPr>
        <w:t>Department</w:t>
      </w:r>
      <w:r w:rsidRPr="00AD21D2">
        <w:rPr>
          <w:rFonts w:asciiTheme="majorHAnsi" w:hAnsiTheme="majorHAnsi"/>
          <w:spacing w:val="-27"/>
        </w:rPr>
        <w:t xml:space="preserve"> </w:t>
      </w:r>
      <w:r w:rsidRPr="00AD21D2">
        <w:rPr>
          <w:rFonts w:asciiTheme="majorHAnsi" w:hAnsiTheme="majorHAnsi"/>
        </w:rPr>
        <w:t>of</w:t>
      </w:r>
      <w:r w:rsidRPr="00AD21D2">
        <w:rPr>
          <w:rFonts w:asciiTheme="majorHAnsi" w:hAnsiTheme="majorHAnsi"/>
          <w:spacing w:val="-26"/>
        </w:rPr>
        <w:t xml:space="preserve"> </w:t>
      </w:r>
      <w:r w:rsidRPr="00AD21D2">
        <w:rPr>
          <w:rFonts w:asciiTheme="majorHAnsi" w:hAnsiTheme="majorHAnsi"/>
        </w:rPr>
        <w:t>Health</w:t>
      </w:r>
      <w:r w:rsidRPr="00AD21D2">
        <w:rPr>
          <w:rFonts w:asciiTheme="majorHAnsi" w:hAnsiTheme="majorHAnsi"/>
          <w:spacing w:val="-26"/>
        </w:rPr>
        <w:t xml:space="preserve"> </w:t>
      </w:r>
      <w:r w:rsidRPr="00AD21D2">
        <w:rPr>
          <w:rFonts w:asciiTheme="majorHAnsi" w:hAnsiTheme="majorHAnsi"/>
        </w:rPr>
        <w:t>survey(s),</w:t>
      </w:r>
      <w:r w:rsidRPr="00AD21D2">
        <w:rPr>
          <w:rFonts w:asciiTheme="majorHAnsi" w:hAnsiTheme="majorHAnsi"/>
          <w:spacing w:val="-25"/>
        </w:rPr>
        <w:t xml:space="preserve"> </w:t>
      </w:r>
      <w:r w:rsidRPr="00AD21D2">
        <w:rPr>
          <w:rFonts w:asciiTheme="majorHAnsi" w:hAnsiTheme="majorHAnsi"/>
        </w:rPr>
        <w:t>if</w:t>
      </w:r>
    </w:p>
    <w:p w14:paraId="749E92F5" w14:textId="2313B7EC" w:rsidR="00722C78" w:rsidRPr="00AD21D2" w:rsidRDefault="005F4226">
      <w:pPr>
        <w:pStyle w:val="BodyText"/>
        <w:spacing w:before="39"/>
        <w:ind w:left="1300"/>
        <w:rPr>
          <w:rFonts w:asciiTheme="majorHAnsi" w:hAnsiTheme="majorHAnsi"/>
        </w:rPr>
      </w:pPr>
      <w:r w:rsidRPr="00AD21D2">
        <w:rPr>
          <w:rFonts w:asciiTheme="majorHAnsi" w:hAnsiTheme="majorHAnsi"/>
        </w:rPr>
        <w:t>applicable, and reports from accreditation bodies, if available</w:t>
      </w:r>
      <w:r w:rsidR="00AE3334" w:rsidRPr="00AD21D2">
        <w:rPr>
          <w:rFonts w:asciiTheme="majorHAnsi" w:hAnsiTheme="majorHAnsi"/>
        </w:rPr>
        <w:t>.</w:t>
      </w:r>
    </w:p>
    <w:p w14:paraId="0278A5B6" w14:textId="6BDEC6AD" w:rsidR="00722C78" w:rsidRPr="00AD21D2" w:rsidRDefault="005F4226">
      <w:pPr>
        <w:pStyle w:val="ListParagraph"/>
        <w:numPr>
          <w:ilvl w:val="0"/>
          <w:numId w:val="5"/>
        </w:numPr>
        <w:tabs>
          <w:tab w:val="left" w:pos="1301"/>
        </w:tabs>
        <w:spacing w:before="41" w:line="276" w:lineRule="auto"/>
        <w:ind w:right="419"/>
        <w:rPr>
          <w:rFonts w:asciiTheme="majorHAnsi" w:hAnsiTheme="majorHAnsi"/>
        </w:rPr>
      </w:pPr>
      <w:r w:rsidRPr="00AD21D2">
        <w:rPr>
          <w:rFonts w:asciiTheme="majorHAnsi" w:hAnsiTheme="majorHAnsi"/>
        </w:rPr>
        <w:t xml:space="preserve">A copy of any notice of disciplinary actions taken within the past five years by the New York State Department of Health or other government agency that regulates the services provided by the </w:t>
      </w:r>
      <w:r w:rsidR="00AE3334" w:rsidRPr="00AD21D2">
        <w:rPr>
          <w:rFonts w:asciiTheme="majorHAnsi" w:hAnsiTheme="majorHAnsi"/>
        </w:rPr>
        <w:t>s</w:t>
      </w:r>
      <w:r w:rsidRPr="00AD21D2">
        <w:rPr>
          <w:rFonts w:asciiTheme="majorHAnsi" w:hAnsiTheme="majorHAnsi"/>
        </w:rPr>
        <w:t>ubcontractor</w:t>
      </w:r>
      <w:r w:rsidR="00AE3334" w:rsidRPr="00AD21D2">
        <w:rPr>
          <w:rFonts w:asciiTheme="majorHAnsi" w:hAnsiTheme="majorHAnsi"/>
        </w:rPr>
        <w:t>.</w:t>
      </w:r>
    </w:p>
    <w:p w14:paraId="6979EF63" w14:textId="756078F5" w:rsidR="00722C78" w:rsidRPr="00AD21D2" w:rsidRDefault="005F4226">
      <w:pPr>
        <w:pStyle w:val="ListParagraph"/>
        <w:numPr>
          <w:ilvl w:val="0"/>
          <w:numId w:val="5"/>
        </w:numPr>
        <w:tabs>
          <w:tab w:val="left" w:pos="1301"/>
        </w:tabs>
        <w:spacing w:line="276" w:lineRule="auto"/>
        <w:ind w:right="699"/>
        <w:rPr>
          <w:rFonts w:asciiTheme="majorHAnsi" w:hAnsiTheme="majorHAnsi"/>
        </w:rPr>
      </w:pPr>
      <w:r w:rsidRPr="00AD21D2">
        <w:rPr>
          <w:rFonts w:asciiTheme="majorHAnsi" w:hAnsiTheme="majorHAnsi"/>
        </w:rPr>
        <w:t>A copy of any notice of sanctions imposed upon the Physician within the past five years by the Medicare or Medicaid</w:t>
      </w:r>
      <w:r w:rsidRPr="00AD21D2">
        <w:rPr>
          <w:rFonts w:asciiTheme="majorHAnsi" w:hAnsiTheme="majorHAnsi"/>
          <w:spacing w:val="-9"/>
        </w:rPr>
        <w:t xml:space="preserve"> </w:t>
      </w:r>
      <w:r w:rsidRPr="00AD21D2">
        <w:rPr>
          <w:rFonts w:asciiTheme="majorHAnsi" w:hAnsiTheme="majorHAnsi"/>
        </w:rPr>
        <w:t>program</w:t>
      </w:r>
      <w:r w:rsidR="00AE3334" w:rsidRPr="00AD21D2">
        <w:rPr>
          <w:rFonts w:asciiTheme="majorHAnsi" w:hAnsiTheme="majorHAnsi"/>
        </w:rPr>
        <w:t>.</w:t>
      </w:r>
    </w:p>
    <w:p w14:paraId="05E1929F" w14:textId="77777777" w:rsidR="00722C78" w:rsidRPr="00AD21D2" w:rsidRDefault="005F4226">
      <w:pPr>
        <w:pStyle w:val="ListParagraph"/>
        <w:numPr>
          <w:ilvl w:val="0"/>
          <w:numId w:val="5"/>
        </w:numPr>
        <w:tabs>
          <w:tab w:val="left" w:pos="1301"/>
        </w:tabs>
        <w:spacing w:line="268" w:lineRule="exact"/>
        <w:ind w:hanging="361"/>
        <w:rPr>
          <w:rFonts w:asciiTheme="majorHAnsi" w:hAnsiTheme="majorHAnsi"/>
        </w:rPr>
      </w:pPr>
      <w:r w:rsidRPr="00AD21D2">
        <w:rPr>
          <w:rFonts w:asciiTheme="majorHAnsi" w:hAnsiTheme="majorHAnsi"/>
        </w:rPr>
        <w:t>Current information documenting the appropriate licensure and credentials of all</w:t>
      </w:r>
      <w:r w:rsidRPr="00AD21D2">
        <w:rPr>
          <w:rFonts w:asciiTheme="majorHAnsi" w:hAnsiTheme="majorHAnsi"/>
          <w:spacing w:val="-12"/>
        </w:rPr>
        <w:t xml:space="preserve"> </w:t>
      </w:r>
      <w:r w:rsidRPr="00AD21D2">
        <w:rPr>
          <w:rFonts w:asciiTheme="majorHAnsi" w:hAnsiTheme="majorHAnsi"/>
        </w:rPr>
        <w:t>personnel</w:t>
      </w:r>
    </w:p>
    <w:p w14:paraId="39C28639" w14:textId="0F0A1A3A" w:rsidR="00722C78" w:rsidRPr="00AD21D2" w:rsidRDefault="005F4226">
      <w:pPr>
        <w:pStyle w:val="BodyText"/>
        <w:spacing w:before="41"/>
        <w:ind w:left="1300"/>
        <w:rPr>
          <w:rFonts w:asciiTheme="majorHAnsi" w:hAnsiTheme="majorHAnsi"/>
        </w:rPr>
      </w:pPr>
      <w:r w:rsidRPr="00AD21D2">
        <w:rPr>
          <w:rFonts w:asciiTheme="majorHAnsi" w:hAnsiTheme="majorHAnsi"/>
        </w:rPr>
        <w:t>serving the Physician’s patients</w:t>
      </w:r>
      <w:r w:rsidR="00AE3334" w:rsidRPr="00AD21D2">
        <w:rPr>
          <w:rFonts w:asciiTheme="majorHAnsi" w:hAnsiTheme="majorHAnsi"/>
        </w:rPr>
        <w:t>.</w:t>
      </w:r>
    </w:p>
    <w:p w14:paraId="76A415D7" w14:textId="4C3B03DD" w:rsidR="00722C78" w:rsidRPr="00AD21D2" w:rsidRDefault="005F4226">
      <w:pPr>
        <w:pStyle w:val="ListParagraph"/>
        <w:numPr>
          <w:ilvl w:val="0"/>
          <w:numId w:val="5"/>
        </w:numPr>
        <w:tabs>
          <w:tab w:val="left" w:pos="1301"/>
        </w:tabs>
        <w:spacing w:before="41"/>
        <w:ind w:hanging="361"/>
        <w:rPr>
          <w:rFonts w:asciiTheme="majorHAnsi" w:hAnsiTheme="majorHAnsi"/>
        </w:rPr>
      </w:pPr>
      <w:r w:rsidRPr="00AD21D2">
        <w:rPr>
          <w:rFonts w:asciiTheme="majorHAnsi" w:hAnsiTheme="majorHAnsi"/>
        </w:rPr>
        <w:t>Documentation of staff health status as required by New York State Health</w:t>
      </w:r>
      <w:r w:rsidRPr="00AD21D2">
        <w:rPr>
          <w:rFonts w:asciiTheme="majorHAnsi" w:hAnsiTheme="majorHAnsi"/>
          <w:spacing w:val="-17"/>
        </w:rPr>
        <w:t xml:space="preserve"> </w:t>
      </w:r>
      <w:r w:rsidRPr="00AD21D2">
        <w:rPr>
          <w:rFonts w:asciiTheme="majorHAnsi" w:hAnsiTheme="majorHAnsi"/>
        </w:rPr>
        <w:t>Code</w:t>
      </w:r>
      <w:r w:rsidR="00AE3334" w:rsidRPr="00AD21D2">
        <w:rPr>
          <w:rFonts w:asciiTheme="majorHAnsi" w:hAnsiTheme="majorHAnsi"/>
        </w:rPr>
        <w:t>.</w:t>
      </w:r>
    </w:p>
    <w:p w14:paraId="0FE6D0D8" w14:textId="77777777" w:rsidR="00722C78" w:rsidRPr="00AD21D2" w:rsidRDefault="005F4226">
      <w:pPr>
        <w:pStyle w:val="ListParagraph"/>
        <w:numPr>
          <w:ilvl w:val="0"/>
          <w:numId w:val="5"/>
        </w:numPr>
        <w:tabs>
          <w:tab w:val="left" w:pos="1301"/>
        </w:tabs>
        <w:spacing w:before="39"/>
        <w:ind w:hanging="361"/>
        <w:rPr>
          <w:rFonts w:asciiTheme="majorHAnsi" w:hAnsiTheme="majorHAnsi"/>
        </w:rPr>
      </w:pPr>
      <w:r w:rsidRPr="00AD21D2">
        <w:rPr>
          <w:rFonts w:asciiTheme="majorHAnsi" w:hAnsiTheme="majorHAnsi"/>
        </w:rPr>
        <w:t>A</w:t>
      </w:r>
      <w:r w:rsidRPr="00AD21D2">
        <w:rPr>
          <w:rFonts w:asciiTheme="majorHAnsi" w:hAnsiTheme="majorHAnsi"/>
          <w:spacing w:val="-29"/>
        </w:rPr>
        <w:t xml:space="preserve"> </w:t>
      </w:r>
      <w:r w:rsidRPr="00AD21D2">
        <w:rPr>
          <w:rFonts w:asciiTheme="majorHAnsi" w:hAnsiTheme="majorHAnsi"/>
        </w:rPr>
        <w:t>copy</w:t>
      </w:r>
      <w:r w:rsidRPr="00AD21D2">
        <w:rPr>
          <w:rFonts w:asciiTheme="majorHAnsi" w:hAnsiTheme="majorHAnsi"/>
          <w:spacing w:val="-30"/>
        </w:rPr>
        <w:t xml:space="preserve"> </w:t>
      </w:r>
      <w:r w:rsidRPr="00AD21D2">
        <w:rPr>
          <w:rFonts w:asciiTheme="majorHAnsi" w:hAnsiTheme="majorHAnsi"/>
        </w:rPr>
        <w:t>of</w:t>
      </w:r>
      <w:r w:rsidRPr="00AD21D2">
        <w:rPr>
          <w:rFonts w:asciiTheme="majorHAnsi" w:hAnsiTheme="majorHAnsi"/>
          <w:spacing w:val="-30"/>
        </w:rPr>
        <w:t xml:space="preserve"> </w:t>
      </w:r>
      <w:r w:rsidRPr="00AD21D2">
        <w:rPr>
          <w:rFonts w:asciiTheme="majorHAnsi" w:hAnsiTheme="majorHAnsi"/>
        </w:rPr>
        <w:t>the</w:t>
      </w:r>
      <w:r w:rsidRPr="00AD21D2">
        <w:rPr>
          <w:rFonts w:asciiTheme="majorHAnsi" w:hAnsiTheme="majorHAnsi"/>
          <w:spacing w:val="-29"/>
        </w:rPr>
        <w:t xml:space="preserve"> </w:t>
      </w:r>
      <w:r w:rsidRPr="00AD21D2">
        <w:rPr>
          <w:rFonts w:asciiTheme="majorHAnsi" w:hAnsiTheme="majorHAnsi"/>
        </w:rPr>
        <w:t>Physician’s</w:t>
      </w:r>
      <w:r w:rsidRPr="00AD21D2">
        <w:rPr>
          <w:rFonts w:asciiTheme="majorHAnsi" w:hAnsiTheme="majorHAnsi"/>
          <w:spacing w:val="-28"/>
        </w:rPr>
        <w:t xml:space="preserve"> </w:t>
      </w:r>
      <w:r w:rsidRPr="00AD21D2">
        <w:rPr>
          <w:rFonts w:asciiTheme="majorHAnsi" w:hAnsiTheme="majorHAnsi"/>
        </w:rPr>
        <w:t>audited</w:t>
      </w:r>
      <w:r w:rsidRPr="00AD21D2">
        <w:rPr>
          <w:rFonts w:asciiTheme="majorHAnsi" w:hAnsiTheme="majorHAnsi"/>
          <w:spacing w:val="-28"/>
        </w:rPr>
        <w:t xml:space="preserve"> </w:t>
      </w:r>
      <w:r w:rsidRPr="00AD21D2">
        <w:rPr>
          <w:rFonts w:asciiTheme="majorHAnsi" w:hAnsiTheme="majorHAnsi"/>
        </w:rPr>
        <w:t>financial</w:t>
      </w:r>
      <w:r w:rsidRPr="00AD21D2">
        <w:rPr>
          <w:rFonts w:asciiTheme="majorHAnsi" w:hAnsiTheme="majorHAnsi"/>
          <w:spacing w:val="-29"/>
        </w:rPr>
        <w:t xml:space="preserve"> </w:t>
      </w:r>
      <w:r w:rsidRPr="00AD21D2">
        <w:rPr>
          <w:rFonts w:asciiTheme="majorHAnsi" w:hAnsiTheme="majorHAnsi"/>
        </w:rPr>
        <w:t>statements</w:t>
      </w:r>
      <w:r w:rsidRPr="00AD21D2">
        <w:rPr>
          <w:rFonts w:asciiTheme="majorHAnsi" w:hAnsiTheme="majorHAnsi"/>
          <w:spacing w:val="-30"/>
        </w:rPr>
        <w:t xml:space="preserve"> </w:t>
      </w:r>
      <w:r w:rsidRPr="00AD21D2">
        <w:rPr>
          <w:rFonts w:asciiTheme="majorHAnsi" w:hAnsiTheme="majorHAnsi"/>
        </w:rPr>
        <w:t>for</w:t>
      </w:r>
      <w:r w:rsidRPr="00AD21D2">
        <w:rPr>
          <w:rFonts w:asciiTheme="majorHAnsi" w:hAnsiTheme="majorHAnsi"/>
          <w:spacing w:val="-30"/>
        </w:rPr>
        <w:t xml:space="preserve"> </w:t>
      </w:r>
      <w:r w:rsidRPr="00AD21D2">
        <w:rPr>
          <w:rFonts w:asciiTheme="majorHAnsi" w:hAnsiTheme="majorHAnsi"/>
        </w:rPr>
        <w:t>the</w:t>
      </w:r>
      <w:r w:rsidRPr="00AD21D2">
        <w:rPr>
          <w:rFonts w:asciiTheme="majorHAnsi" w:hAnsiTheme="majorHAnsi"/>
          <w:spacing w:val="-29"/>
        </w:rPr>
        <w:t xml:space="preserve"> </w:t>
      </w:r>
      <w:r w:rsidRPr="00AD21D2">
        <w:rPr>
          <w:rFonts w:asciiTheme="majorHAnsi" w:hAnsiTheme="majorHAnsi"/>
        </w:rPr>
        <w:t>past</w:t>
      </w:r>
      <w:r w:rsidRPr="00AD21D2">
        <w:rPr>
          <w:rFonts w:asciiTheme="majorHAnsi" w:hAnsiTheme="majorHAnsi"/>
          <w:spacing w:val="-30"/>
        </w:rPr>
        <w:t xml:space="preserve"> </w:t>
      </w:r>
      <w:r w:rsidRPr="00AD21D2">
        <w:rPr>
          <w:rFonts w:asciiTheme="majorHAnsi" w:hAnsiTheme="majorHAnsi"/>
        </w:rPr>
        <w:t>two</w:t>
      </w:r>
      <w:r w:rsidRPr="00AD21D2">
        <w:rPr>
          <w:rFonts w:asciiTheme="majorHAnsi" w:hAnsiTheme="majorHAnsi"/>
          <w:spacing w:val="-29"/>
        </w:rPr>
        <w:t xml:space="preserve"> </w:t>
      </w:r>
      <w:r w:rsidRPr="00AD21D2">
        <w:rPr>
          <w:rFonts w:asciiTheme="majorHAnsi" w:hAnsiTheme="majorHAnsi"/>
        </w:rPr>
        <w:t>years</w:t>
      </w:r>
      <w:r w:rsidRPr="00AD21D2">
        <w:rPr>
          <w:rFonts w:asciiTheme="majorHAnsi" w:hAnsiTheme="majorHAnsi"/>
          <w:spacing w:val="-27"/>
        </w:rPr>
        <w:t xml:space="preserve"> </w:t>
      </w:r>
      <w:r w:rsidRPr="00AD21D2">
        <w:rPr>
          <w:rFonts w:asciiTheme="majorHAnsi" w:hAnsiTheme="majorHAnsi"/>
        </w:rPr>
        <w:t>upon</w:t>
      </w:r>
      <w:r w:rsidRPr="00AD21D2">
        <w:rPr>
          <w:rFonts w:asciiTheme="majorHAnsi" w:hAnsiTheme="majorHAnsi"/>
          <w:spacing w:val="-17"/>
        </w:rPr>
        <w:t xml:space="preserve"> </w:t>
      </w:r>
      <w:r w:rsidRPr="00AD21D2">
        <w:rPr>
          <w:rFonts w:asciiTheme="majorHAnsi" w:hAnsiTheme="majorHAnsi"/>
        </w:rPr>
        <w:t>request.</w:t>
      </w:r>
    </w:p>
    <w:p w14:paraId="24E6AC23" w14:textId="77777777" w:rsidR="00722C78" w:rsidRDefault="00722C78">
      <w:pPr>
        <w:sectPr w:rsidR="00722C78">
          <w:pgSz w:w="12240" w:h="15840"/>
          <w:pgMar w:top="1000" w:right="960" w:bottom="900" w:left="1220" w:header="0" w:footer="702" w:gutter="0"/>
          <w:cols w:space="720"/>
        </w:sectPr>
      </w:pPr>
    </w:p>
    <w:p w14:paraId="406680FF" w14:textId="77777777" w:rsidR="00722C78" w:rsidRPr="00AD21D2" w:rsidRDefault="005F4226">
      <w:pPr>
        <w:pStyle w:val="Heading3"/>
        <w:spacing w:before="89"/>
        <w:ind w:right="372"/>
        <w:rPr>
          <w:rFonts w:asciiTheme="majorHAnsi" w:hAnsiTheme="majorHAnsi"/>
        </w:rPr>
      </w:pPr>
      <w:r w:rsidRPr="00AD21D2">
        <w:rPr>
          <w:rFonts w:asciiTheme="majorHAnsi" w:hAnsiTheme="majorHAnsi"/>
          <w:color w:val="4F81BC"/>
        </w:rPr>
        <w:lastRenderedPageBreak/>
        <w:t>Other Providers of Care (Home Care Agencies, Transportation Providers, Providers of Specific Services such as Durable Medical Equipment)</w:t>
      </w:r>
    </w:p>
    <w:p w14:paraId="376F9F03" w14:textId="2F45FF7E" w:rsidR="00722C78" w:rsidRPr="00AD21D2" w:rsidRDefault="005F4226">
      <w:pPr>
        <w:pStyle w:val="BodyText"/>
        <w:spacing w:line="276" w:lineRule="auto"/>
        <w:ind w:left="220" w:right="901" w:firstLine="540"/>
        <w:rPr>
          <w:rFonts w:asciiTheme="majorHAnsi" w:hAnsiTheme="majorHAnsi"/>
        </w:rPr>
      </w:pPr>
      <w:r w:rsidRPr="00AD21D2">
        <w:rPr>
          <w:rFonts w:asciiTheme="majorHAnsi" w:hAnsiTheme="majorHAnsi"/>
          <w:b/>
          <w:i/>
          <w:color w:val="4F81BC"/>
        </w:rPr>
        <w:t xml:space="preserve">Compliance with Licensure and Certification. </w:t>
      </w:r>
      <w:r w:rsidRPr="00AD21D2">
        <w:rPr>
          <w:rFonts w:asciiTheme="majorHAnsi" w:hAnsiTheme="majorHAnsi"/>
        </w:rPr>
        <w:t xml:space="preserve">The </w:t>
      </w:r>
      <w:r w:rsidR="00277371" w:rsidRPr="00AD21D2">
        <w:rPr>
          <w:rFonts w:asciiTheme="majorHAnsi" w:hAnsiTheme="majorHAnsi"/>
        </w:rPr>
        <w:t>s</w:t>
      </w:r>
      <w:r w:rsidRPr="00AD21D2">
        <w:rPr>
          <w:rFonts w:asciiTheme="majorHAnsi" w:hAnsiTheme="majorHAnsi"/>
        </w:rPr>
        <w:t>ubcontractor shall provide or make available to Total Senior Care the following items prior to the commencement of services under this Agreement and at any such time as these items are revised and become available:</w:t>
      </w:r>
    </w:p>
    <w:p w14:paraId="503410E7" w14:textId="30D65F04" w:rsidR="00722C78" w:rsidRPr="00AD21D2" w:rsidRDefault="005F4226">
      <w:pPr>
        <w:pStyle w:val="ListParagraph"/>
        <w:numPr>
          <w:ilvl w:val="0"/>
          <w:numId w:val="4"/>
        </w:numPr>
        <w:tabs>
          <w:tab w:val="left" w:pos="1301"/>
        </w:tabs>
        <w:ind w:hanging="361"/>
        <w:rPr>
          <w:rFonts w:asciiTheme="majorHAnsi" w:hAnsiTheme="majorHAnsi"/>
        </w:rPr>
      </w:pPr>
      <w:r w:rsidRPr="00AD21D2">
        <w:rPr>
          <w:rFonts w:asciiTheme="majorHAnsi" w:hAnsiTheme="majorHAnsi"/>
        </w:rPr>
        <w:t>A</w:t>
      </w:r>
      <w:r w:rsidRPr="00AD21D2">
        <w:rPr>
          <w:rFonts w:asciiTheme="majorHAnsi" w:hAnsiTheme="majorHAnsi"/>
          <w:spacing w:val="-40"/>
        </w:rPr>
        <w:t xml:space="preserve"> </w:t>
      </w:r>
      <w:r w:rsidR="00F203E8" w:rsidRPr="00AD21D2">
        <w:rPr>
          <w:rFonts w:asciiTheme="majorHAnsi" w:hAnsiTheme="majorHAnsi"/>
          <w:spacing w:val="-40"/>
        </w:rPr>
        <w:t xml:space="preserve">      </w:t>
      </w:r>
      <w:r w:rsidRPr="00AD21D2">
        <w:rPr>
          <w:rFonts w:asciiTheme="majorHAnsi" w:hAnsiTheme="majorHAnsi"/>
        </w:rPr>
        <w:t>copy</w:t>
      </w:r>
      <w:r w:rsidR="00F203E8" w:rsidRPr="00AD21D2">
        <w:rPr>
          <w:rFonts w:asciiTheme="majorHAnsi" w:hAnsiTheme="majorHAnsi"/>
        </w:rPr>
        <w:t xml:space="preserve"> </w:t>
      </w:r>
      <w:r w:rsidRPr="00AD21D2">
        <w:rPr>
          <w:rFonts w:asciiTheme="majorHAnsi" w:hAnsiTheme="majorHAnsi"/>
        </w:rPr>
        <w:t>of</w:t>
      </w:r>
      <w:r w:rsidR="00F203E8" w:rsidRPr="00AD21D2">
        <w:rPr>
          <w:rFonts w:asciiTheme="majorHAnsi" w:hAnsiTheme="majorHAnsi"/>
        </w:rPr>
        <w:t xml:space="preserve"> </w:t>
      </w:r>
      <w:r w:rsidRPr="00AD21D2">
        <w:rPr>
          <w:rFonts w:asciiTheme="majorHAnsi" w:hAnsiTheme="majorHAnsi"/>
        </w:rPr>
        <w:t>the</w:t>
      </w:r>
      <w:r w:rsidR="00F203E8" w:rsidRPr="00AD21D2">
        <w:rPr>
          <w:rFonts w:asciiTheme="majorHAnsi" w:hAnsiTheme="majorHAnsi"/>
        </w:rPr>
        <w:t xml:space="preserve"> </w:t>
      </w:r>
      <w:proofErr w:type="gramStart"/>
      <w:r w:rsidR="00F203E8" w:rsidRPr="00AD21D2">
        <w:rPr>
          <w:rFonts w:asciiTheme="majorHAnsi" w:hAnsiTheme="majorHAnsi"/>
        </w:rPr>
        <w:t>s</w:t>
      </w:r>
      <w:r w:rsidRPr="00AD21D2">
        <w:rPr>
          <w:rFonts w:asciiTheme="majorHAnsi" w:hAnsiTheme="majorHAnsi"/>
        </w:rPr>
        <w:t>ubcontractor’s</w:t>
      </w:r>
      <w:r w:rsidR="00F203E8" w:rsidRPr="00AD21D2">
        <w:rPr>
          <w:rFonts w:asciiTheme="majorHAnsi" w:hAnsiTheme="majorHAnsi"/>
        </w:rPr>
        <w:t xml:space="preserve"> </w:t>
      </w:r>
      <w:r w:rsidRPr="00AD21D2">
        <w:rPr>
          <w:rFonts w:asciiTheme="majorHAnsi" w:hAnsiTheme="majorHAnsi"/>
          <w:spacing w:val="-39"/>
        </w:rPr>
        <w:t xml:space="preserve"> </w:t>
      </w:r>
      <w:r w:rsidRPr="00AD21D2">
        <w:rPr>
          <w:rFonts w:asciiTheme="majorHAnsi" w:hAnsiTheme="majorHAnsi"/>
        </w:rPr>
        <w:t>current</w:t>
      </w:r>
      <w:proofErr w:type="gramEnd"/>
      <w:r w:rsidR="00F203E8" w:rsidRPr="00AD21D2">
        <w:rPr>
          <w:rFonts w:asciiTheme="majorHAnsi" w:hAnsiTheme="majorHAnsi"/>
        </w:rPr>
        <w:t xml:space="preserve"> </w:t>
      </w:r>
      <w:r w:rsidRPr="00AD21D2">
        <w:rPr>
          <w:rFonts w:asciiTheme="majorHAnsi" w:hAnsiTheme="majorHAnsi"/>
          <w:spacing w:val="-40"/>
        </w:rPr>
        <w:t xml:space="preserve"> </w:t>
      </w:r>
      <w:r w:rsidR="00F203E8" w:rsidRPr="00AD21D2">
        <w:rPr>
          <w:rFonts w:asciiTheme="majorHAnsi" w:hAnsiTheme="majorHAnsi"/>
          <w:spacing w:val="-40"/>
        </w:rPr>
        <w:t xml:space="preserve"> </w:t>
      </w:r>
      <w:r w:rsidRPr="00AD21D2">
        <w:rPr>
          <w:rFonts w:asciiTheme="majorHAnsi" w:hAnsiTheme="majorHAnsi"/>
        </w:rPr>
        <w:t>license</w:t>
      </w:r>
      <w:r w:rsidR="00F203E8" w:rsidRPr="00AD21D2">
        <w:rPr>
          <w:rFonts w:asciiTheme="majorHAnsi" w:hAnsiTheme="majorHAnsi"/>
        </w:rPr>
        <w:t xml:space="preserve"> </w:t>
      </w:r>
      <w:r w:rsidRPr="00AD21D2">
        <w:rPr>
          <w:rFonts w:asciiTheme="majorHAnsi" w:hAnsiTheme="majorHAnsi"/>
          <w:spacing w:val="-40"/>
        </w:rPr>
        <w:t xml:space="preserve"> </w:t>
      </w:r>
      <w:r w:rsidR="00F203E8" w:rsidRPr="00AD21D2">
        <w:rPr>
          <w:rFonts w:asciiTheme="majorHAnsi" w:hAnsiTheme="majorHAnsi"/>
          <w:spacing w:val="-40"/>
        </w:rPr>
        <w:t xml:space="preserve"> </w:t>
      </w:r>
      <w:r w:rsidRPr="00AD21D2">
        <w:rPr>
          <w:rFonts w:asciiTheme="majorHAnsi" w:hAnsiTheme="majorHAnsi"/>
        </w:rPr>
        <w:t>to</w:t>
      </w:r>
      <w:r w:rsidRPr="00AD21D2">
        <w:rPr>
          <w:rFonts w:asciiTheme="majorHAnsi" w:hAnsiTheme="majorHAnsi"/>
          <w:spacing w:val="-39"/>
        </w:rPr>
        <w:t xml:space="preserve"> </w:t>
      </w:r>
      <w:r w:rsidR="00F203E8" w:rsidRPr="00AD21D2">
        <w:rPr>
          <w:rFonts w:asciiTheme="majorHAnsi" w:hAnsiTheme="majorHAnsi"/>
          <w:spacing w:val="-39"/>
        </w:rPr>
        <w:t xml:space="preserve">  </w:t>
      </w:r>
      <w:r w:rsidRPr="00AD21D2">
        <w:rPr>
          <w:rFonts w:asciiTheme="majorHAnsi" w:hAnsiTheme="majorHAnsi"/>
        </w:rPr>
        <w:t>provide</w:t>
      </w:r>
      <w:r w:rsidRPr="00AD21D2">
        <w:rPr>
          <w:rFonts w:asciiTheme="majorHAnsi" w:hAnsiTheme="majorHAnsi"/>
          <w:spacing w:val="-39"/>
        </w:rPr>
        <w:t xml:space="preserve"> </w:t>
      </w:r>
      <w:r w:rsidR="00F203E8" w:rsidRPr="00AD21D2">
        <w:rPr>
          <w:rFonts w:asciiTheme="majorHAnsi" w:hAnsiTheme="majorHAnsi"/>
          <w:spacing w:val="-39"/>
        </w:rPr>
        <w:t xml:space="preserve">  </w:t>
      </w:r>
      <w:r w:rsidRPr="00AD21D2">
        <w:rPr>
          <w:rFonts w:asciiTheme="majorHAnsi" w:hAnsiTheme="majorHAnsi"/>
        </w:rPr>
        <w:t>services</w:t>
      </w:r>
      <w:r w:rsidR="00F203E8" w:rsidRPr="00AD21D2">
        <w:rPr>
          <w:rFonts w:asciiTheme="majorHAnsi" w:hAnsiTheme="majorHAnsi"/>
        </w:rPr>
        <w:t xml:space="preserve"> </w:t>
      </w:r>
      <w:r w:rsidRPr="00AD21D2">
        <w:rPr>
          <w:rFonts w:asciiTheme="majorHAnsi" w:hAnsiTheme="majorHAnsi"/>
          <w:spacing w:val="-39"/>
        </w:rPr>
        <w:t xml:space="preserve"> </w:t>
      </w:r>
      <w:r w:rsidRPr="00AD21D2">
        <w:rPr>
          <w:rFonts w:asciiTheme="majorHAnsi" w:hAnsiTheme="majorHAnsi"/>
        </w:rPr>
        <w:t>in</w:t>
      </w:r>
      <w:r w:rsidR="00F203E8" w:rsidRPr="00AD21D2">
        <w:rPr>
          <w:rFonts w:asciiTheme="majorHAnsi" w:hAnsiTheme="majorHAnsi"/>
        </w:rPr>
        <w:t xml:space="preserve"> </w:t>
      </w:r>
      <w:r w:rsidRPr="00AD21D2">
        <w:rPr>
          <w:rFonts w:asciiTheme="majorHAnsi" w:hAnsiTheme="majorHAnsi"/>
          <w:spacing w:val="-39"/>
        </w:rPr>
        <w:t xml:space="preserve"> </w:t>
      </w:r>
      <w:r w:rsidRPr="00AD21D2">
        <w:rPr>
          <w:rFonts w:asciiTheme="majorHAnsi" w:hAnsiTheme="majorHAnsi"/>
        </w:rPr>
        <w:t>New</w:t>
      </w:r>
      <w:r w:rsidRPr="00AD21D2">
        <w:rPr>
          <w:rFonts w:asciiTheme="majorHAnsi" w:hAnsiTheme="majorHAnsi"/>
          <w:spacing w:val="-39"/>
        </w:rPr>
        <w:t xml:space="preserve"> </w:t>
      </w:r>
      <w:r w:rsidR="00F203E8" w:rsidRPr="00AD21D2">
        <w:rPr>
          <w:rFonts w:asciiTheme="majorHAnsi" w:hAnsiTheme="majorHAnsi"/>
          <w:spacing w:val="-39"/>
        </w:rPr>
        <w:t xml:space="preserve"> </w:t>
      </w:r>
      <w:r w:rsidRPr="00AD21D2">
        <w:rPr>
          <w:rFonts w:asciiTheme="majorHAnsi" w:hAnsiTheme="majorHAnsi"/>
        </w:rPr>
        <w:t>York</w:t>
      </w:r>
      <w:r w:rsidRPr="00AD21D2">
        <w:rPr>
          <w:rFonts w:asciiTheme="majorHAnsi" w:hAnsiTheme="majorHAnsi"/>
          <w:spacing w:val="-39"/>
        </w:rPr>
        <w:t xml:space="preserve"> </w:t>
      </w:r>
      <w:r w:rsidR="00F203E8" w:rsidRPr="00AD21D2">
        <w:rPr>
          <w:rFonts w:asciiTheme="majorHAnsi" w:hAnsiTheme="majorHAnsi"/>
          <w:spacing w:val="-39"/>
        </w:rPr>
        <w:t xml:space="preserve"> </w:t>
      </w:r>
      <w:r w:rsidRPr="00AD21D2">
        <w:rPr>
          <w:rFonts w:asciiTheme="majorHAnsi" w:hAnsiTheme="majorHAnsi"/>
        </w:rPr>
        <w:t>State,</w:t>
      </w:r>
      <w:r w:rsidR="00F203E8" w:rsidRPr="00AD21D2">
        <w:rPr>
          <w:rFonts w:asciiTheme="majorHAnsi" w:hAnsiTheme="majorHAnsi"/>
        </w:rPr>
        <w:t xml:space="preserve"> </w:t>
      </w:r>
      <w:r w:rsidRPr="00AD21D2">
        <w:rPr>
          <w:rFonts w:asciiTheme="majorHAnsi" w:hAnsiTheme="majorHAnsi"/>
          <w:spacing w:val="-39"/>
        </w:rPr>
        <w:t xml:space="preserve"> </w:t>
      </w:r>
      <w:r w:rsidRPr="00AD21D2">
        <w:rPr>
          <w:rFonts w:asciiTheme="majorHAnsi" w:hAnsiTheme="majorHAnsi"/>
        </w:rPr>
        <w:t>New</w:t>
      </w:r>
      <w:r w:rsidRPr="00AD21D2">
        <w:rPr>
          <w:rFonts w:asciiTheme="majorHAnsi" w:hAnsiTheme="majorHAnsi"/>
          <w:spacing w:val="-40"/>
        </w:rPr>
        <w:t xml:space="preserve"> </w:t>
      </w:r>
      <w:r w:rsidR="00F203E8" w:rsidRPr="00AD21D2">
        <w:rPr>
          <w:rFonts w:asciiTheme="majorHAnsi" w:hAnsiTheme="majorHAnsi"/>
          <w:spacing w:val="-40"/>
        </w:rPr>
        <w:t xml:space="preserve"> </w:t>
      </w:r>
      <w:r w:rsidRPr="00AD21D2">
        <w:rPr>
          <w:rFonts w:asciiTheme="majorHAnsi" w:hAnsiTheme="majorHAnsi"/>
        </w:rPr>
        <w:t>York</w:t>
      </w:r>
    </w:p>
    <w:p w14:paraId="78794D73" w14:textId="550F1915" w:rsidR="00722C78" w:rsidRPr="00AD21D2" w:rsidRDefault="005F4226">
      <w:pPr>
        <w:pStyle w:val="BodyText"/>
        <w:spacing w:before="40"/>
        <w:ind w:left="1300"/>
        <w:rPr>
          <w:rFonts w:asciiTheme="majorHAnsi" w:hAnsiTheme="majorHAnsi"/>
        </w:rPr>
      </w:pPr>
      <w:r w:rsidRPr="00AD21D2">
        <w:rPr>
          <w:rFonts w:asciiTheme="majorHAnsi" w:hAnsiTheme="majorHAnsi"/>
        </w:rPr>
        <w:t>State Department of Health survey(s) and reports from accreditation bodies, if available</w:t>
      </w:r>
      <w:r w:rsidR="00F203E8" w:rsidRPr="00AD21D2">
        <w:rPr>
          <w:rFonts w:asciiTheme="majorHAnsi" w:hAnsiTheme="majorHAnsi"/>
        </w:rPr>
        <w:t>.</w:t>
      </w:r>
    </w:p>
    <w:p w14:paraId="609D2551" w14:textId="2C405B7F" w:rsidR="00722C78" w:rsidRPr="00AD21D2" w:rsidRDefault="005F4226">
      <w:pPr>
        <w:pStyle w:val="ListParagraph"/>
        <w:numPr>
          <w:ilvl w:val="0"/>
          <w:numId w:val="4"/>
        </w:numPr>
        <w:tabs>
          <w:tab w:val="left" w:pos="1301"/>
        </w:tabs>
        <w:spacing w:before="39" w:line="276" w:lineRule="auto"/>
        <w:ind w:right="419"/>
        <w:rPr>
          <w:rFonts w:asciiTheme="majorHAnsi" w:hAnsiTheme="majorHAnsi"/>
        </w:rPr>
      </w:pPr>
      <w:r w:rsidRPr="00AD21D2">
        <w:rPr>
          <w:rFonts w:asciiTheme="majorHAnsi" w:hAnsiTheme="majorHAnsi"/>
        </w:rPr>
        <w:t xml:space="preserve">A copy of any notice of disciplinary actions taken within the past five years by the New York State Department of Health or other government agency that regulates the services provided by the </w:t>
      </w:r>
      <w:r w:rsidR="00F203E8" w:rsidRPr="00AD21D2">
        <w:rPr>
          <w:rFonts w:asciiTheme="majorHAnsi" w:hAnsiTheme="majorHAnsi"/>
        </w:rPr>
        <w:t>s</w:t>
      </w:r>
      <w:r w:rsidRPr="00AD21D2">
        <w:rPr>
          <w:rFonts w:asciiTheme="majorHAnsi" w:hAnsiTheme="majorHAnsi"/>
        </w:rPr>
        <w:t>ubcontractor</w:t>
      </w:r>
      <w:r w:rsidR="00F203E8" w:rsidRPr="00AD21D2">
        <w:rPr>
          <w:rFonts w:asciiTheme="majorHAnsi" w:hAnsiTheme="majorHAnsi"/>
        </w:rPr>
        <w:t>.</w:t>
      </w:r>
    </w:p>
    <w:p w14:paraId="07AD8E0A" w14:textId="2BFC0C9B" w:rsidR="00722C78" w:rsidRPr="00AD21D2" w:rsidRDefault="005F4226">
      <w:pPr>
        <w:pStyle w:val="ListParagraph"/>
        <w:numPr>
          <w:ilvl w:val="0"/>
          <w:numId w:val="4"/>
        </w:numPr>
        <w:tabs>
          <w:tab w:val="left" w:pos="1301"/>
        </w:tabs>
        <w:spacing w:line="276" w:lineRule="auto"/>
        <w:ind w:right="520"/>
        <w:rPr>
          <w:rFonts w:asciiTheme="majorHAnsi" w:hAnsiTheme="majorHAnsi"/>
        </w:rPr>
      </w:pPr>
      <w:r w:rsidRPr="00AD21D2">
        <w:rPr>
          <w:rFonts w:asciiTheme="majorHAnsi" w:hAnsiTheme="majorHAnsi"/>
        </w:rPr>
        <w:t>A copy of any notice of sanctions imposed upon the Subcontractor within the past five years by the Medicare or Medicaid</w:t>
      </w:r>
      <w:r w:rsidRPr="00AD21D2">
        <w:rPr>
          <w:rFonts w:asciiTheme="majorHAnsi" w:hAnsiTheme="majorHAnsi"/>
          <w:spacing w:val="-8"/>
        </w:rPr>
        <w:t xml:space="preserve"> </w:t>
      </w:r>
      <w:r w:rsidRPr="00AD21D2">
        <w:rPr>
          <w:rFonts w:asciiTheme="majorHAnsi" w:hAnsiTheme="majorHAnsi"/>
        </w:rPr>
        <w:t>program</w:t>
      </w:r>
      <w:r w:rsidR="00F203E8" w:rsidRPr="00AD21D2">
        <w:rPr>
          <w:rFonts w:asciiTheme="majorHAnsi" w:hAnsiTheme="majorHAnsi"/>
        </w:rPr>
        <w:t>.</w:t>
      </w:r>
    </w:p>
    <w:p w14:paraId="282EC18B" w14:textId="77777777" w:rsidR="00722C78" w:rsidRPr="00AD21D2" w:rsidRDefault="005F4226">
      <w:pPr>
        <w:pStyle w:val="ListParagraph"/>
        <w:numPr>
          <w:ilvl w:val="0"/>
          <w:numId w:val="4"/>
        </w:numPr>
        <w:tabs>
          <w:tab w:val="left" w:pos="1301"/>
        </w:tabs>
        <w:spacing w:before="2"/>
        <w:ind w:hanging="361"/>
        <w:rPr>
          <w:rFonts w:asciiTheme="majorHAnsi" w:hAnsiTheme="majorHAnsi"/>
        </w:rPr>
      </w:pPr>
      <w:r w:rsidRPr="00AD21D2">
        <w:rPr>
          <w:rFonts w:asciiTheme="majorHAnsi" w:hAnsiTheme="majorHAnsi"/>
        </w:rPr>
        <w:t>Current information documenting the appropriate licensure and credentials of all</w:t>
      </w:r>
      <w:r w:rsidRPr="00AD21D2">
        <w:rPr>
          <w:rFonts w:asciiTheme="majorHAnsi" w:hAnsiTheme="majorHAnsi"/>
          <w:spacing w:val="-12"/>
        </w:rPr>
        <w:t xml:space="preserve"> </w:t>
      </w:r>
      <w:r w:rsidRPr="00AD21D2">
        <w:rPr>
          <w:rFonts w:asciiTheme="majorHAnsi" w:hAnsiTheme="majorHAnsi"/>
        </w:rPr>
        <w:t>personnel</w:t>
      </w:r>
    </w:p>
    <w:p w14:paraId="24C3B5E8" w14:textId="354D57B1" w:rsidR="00722C78" w:rsidRPr="00AD21D2" w:rsidRDefault="005F4226">
      <w:pPr>
        <w:pStyle w:val="BodyText"/>
        <w:spacing w:before="42"/>
        <w:ind w:left="1300"/>
        <w:rPr>
          <w:rFonts w:asciiTheme="majorHAnsi" w:hAnsiTheme="majorHAnsi"/>
        </w:rPr>
      </w:pPr>
      <w:r w:rsidRPr="00AD21D2">
        <w:rPr>
          <w:rFonts w:asciiTheme="majorHAnsi" w:hAnsiTheme="majorHAnsi"/>
        </w:rPr>
        <w:t>serving the Subcontractor’s patients</w:t>
      </w:r>
      <w:r w:rsidR="00F203E8" w:rsidRPr="00AD21D2">
        <w:rPr>
          <w:rFonts w:asciiTheme="majorHAnsi" w:hAnsiTheme="majorHAnsi"/>
        </w:rPr>
        <w:t>.</w:t>
      </w:r>
    </w:p>
    <w:p w14:paraId="032658E8" w14:textId="7CA10406" w:rsidR="00722C78" w:rsidRPr="00AD21D2" w:rsidRDefault="005F4226">
      <w:pPr>
        <w:pStyle w:val="ListParagraph"/>
        <w:numPr>
          <w:ilvl w:val="0"/>
          <w:numId w:val="4"/>
        </w:numPr>
        <w:tabs>
          <w:tab w:val="left" w:pos="1301"/>
        </w:tabs>
        <w:spacing w:before="53" w:line="276" w:lineRule="auto"/>
        <w:ind w:right="669"/>
        <w:rPr>
          <w:rFonts w:asciiTheme="majorHAnsi" w:hAnsiTheme="majorHAnsi"/>
        </w:rPr>
      </w:pPr>
      <w:r w:rsidRPr="00AD21D2">
        <w:rPr>
          <w:rFonts w:asciiTheme="majorHAnsi" w:hAnsiTheme="majorHAnsi"/>
        </w:rPr>
        <w:t>Documentation of staff health status as required by New York State Health Code and PACE Regulations for contracted personnel with direct participant</w:t>
      </w:r>
      <w:r w:rsidRPr="00AD21D2">
        <w:rPr>
          <w:rFonts w:asciiTheme="majorHAnsi" w:hAnsiTheme="majorHAnsi"/>
          <w:spacing w:val="-10"/>
        </w:rPr>
        <w:t xml:space="preserve"> </w:t>
      </w:r>
      <w:r w:rsidRPr="00AD21D2">
        <w:rPr>
          <w:rFonts w:asciiTheme="majorHAnsi" w:hAnsiTheme="majorHAnsi"/>
        </w:rPr>
        <w:t>contact</w:t>
      </w:r>
      <w:r w:rsidR="00F203E8" w:rsidRPr="00AD21D2">
        <w:rPr>
          <w:rFonts w:asciiTheme="majorHAnsi" w:hAnsiTheme="majorHAnsi"/>
        </w:rPr>
        <w:t>.</w:t>
      </w:r>
    </w:p>
    <w:p w14:paraId="712D64AA" w14:textId="5EE3AFC7" w:rsidR="00722C78" w:rsidRPr="00AD21D2" w:rsidRDefault="005F4226">
      <w:pPr>
        <w:pStyle w:val="ListParagraph"/>
        <w:numPr>
          <w:ilvl w:val="0"/>
          <w:numId w:val="4"/>
        </w:numPr>
        <w:tabs>
          <w:tab w:val="left" w:pos="1301"/>
        </w:tabs>
        <w:spacing w:before="2"/>
        <w:ind w:hanging="361"/>
        <w:rPr>
          <w:rFonts w:asciiTheme="majorHAnsi" w:hAnsiTheme="majorHAnsi"/>
        </w:rPr>
      </w:pPr>
      <w:r w:rsidRPr="00AD21D2">
        <w:rPr>
          <w:rFonts w:asciiTheme="majorHAnsi" w:hAnsiTheme="majorHAnsi"/>
        </w:rPr>
        <w:t>A copy of statewide criminal background check for personnel with direct participant</w:t>
      </w:r>
      <w:r w:rsidRPr="00AD21D2">
        <w:rPr>
          <w:rFonts w:asciiTheme="majorHAnsi" w:hAnsiTheme="majorHAnsi"/>
          <w:spacing w:val="-16"/>
        </w:rPr>
        <w:t xml:space="preserve"> </w:t>
      </w:r>
      <w:r w:rsidRPr="00AD21D2">
        <w:rPr>
          <w:rFonts w:asciiTheme="majorHAnsi" w:hAnsiTheme="majorHAnsi"/>
        </w:rPr>
        <w:t>contact</w:t>
      </w:r>
      <w:r w:rsidR="00F203E8" w:rsidRPr="00AD21D2">
        <w:rPr>
          <w:rFonts w:asciiTheme="majorHAnsi" w:hAnsiTheme="majorHAnsi"/>
        </w:rPr>
        <w:t>.</w:t>
      </w:r>
    </w:p>
    <w:p w14:paraId="757BCA4A" w14:textId="5057452E" w:rsidR="00722C78" w:rsidRPr="00AD21D2" w:rsidRDefault="005F4226">
      <w:pPr>
        <w:pStyle w:val="ListParagraph"/>
        <w:numPr>
          <w:ilvl w:val="0"/>
          <w:numId w:val="4"/>
        </w:numPr>
        <w:tabs>
          <w:tab w:val="left" w:pos="1301"/>
        </w:tabs>
        <w:spacing w:before="39" w:line="276" w:lineRule="auto"/>
        <w:ind w:right="984"/>
        <w:rPr>
          <w:rFonts w:asciiTheme="majorHAnsi" w:hAnsiTheme="majorHAnsi"/>
        </w:rPr>
      </w:pPr>
      <w:r w:rsidRPr="00AD21D2">
        <w:rPr>
          <w:rFonts w:asciiTheme="majorHAnsi" w:hAnsiTheme="majorHAnsi"/>
        </w:rPr>
        <w:t>A</w:t>
      </w:r>
      <w:r w:rsidRPr="00AD21D2">
        <w:rPr>
          <w:rFonts w:asciiTheme="majorHAnsi" w:hAnsiTheme="majorHAnsi"/>
          <w:spacing w:val="-33"/>
        </w:rPr>
        <w:t xml:space="preserve"> </w:t>
      </w:r>
      <w:r w:rsidRPr="00AD21D2">
        <w:rPr>
          <w:rFonts w:asciiTheme="majorHAnsi" w:hAnsiTheme="majorHAnsi"/>
        </w:rPr>
        <w:t>copy</w:t>
      </w:r>
      <w:r w:rsidRPr="00AD21D2">
        <w:rPr>
          <w:rFonts w:asciiTheme="majorHAnsi" w:hAnsiTheme="majorHAnsi"/>
          <w:spacing w:val="-34"/>
        </w:rPr>
        <w:t xml:space="preserve"> </w:t>
      </w:r>
      <w:r w:rsidRPr="00AD21D2">
        <w:rPr>
          <w:rFonts w:asciiTheme="majorHAnsi" w:hAnsiTheme="majorHAnsi"/>
        </w:rPr>
        <w:t>of</w:t>
      </w:r>
      <w:r w:rsidRPr="00AD21D2">
        <w:rPr>
          <w:rFonts w:asciiTheme="majorHAnsi" w:hAnsiTheme="majorHAnsi"/>
          <w:spacing w:val="-34"/>
        </w:rPr>
        <w:t xml:space="preserve"> </w:t>
      </w:r>
      <w:r w:rsidRPr="00AD21D2">
        <w:rPr>
          <w:rFonts w:asciiTheme="majorHAnsi" w:hAnsiTheme="majorHAnsi"/>
        </w:rPr>
        <w:t>the</w:t>
      </w:r>
      <w:r w:rsidRPr="00AD21D2">
        <w:rPr>
          <w:rFonts w:asciiTheme="majorHAnsi" w:hAnsiTheme="majorHAnsi"/>
          <w:spacing w:val="-32"/>
        </w:rPr>
        <w:t xml:space="preserve"> </w:t>
      </w:r>
      <w:r w:rsidRPr="00AD21D2">
        <w:rPr>
          <w:rFonts w:asciiTheme="majorHAnsi" w:hAnsiTheme="majorHAnsi"/>
        </w:rPr>
        <w:t>Subcontractor’s</w:t>
      </w:r>
      <w:r w:rsidRPr="00AD21D2">
        <w:rPr>
          <w:rFonts w:asciiTheme="majorHAnsi" w:hAnsiTheme="majorHAnsi"/>
          <w:spacing w:val="-33"/>
        </w:rPr>
        <w:t xml:space="preserve"> </w:t>
      </w:r>
      <w:r w:rsidRPr="00AD21D2">
        <w:rPr>
          <w:rFonts w:asciiTheme="majorHAnsi" w:hAnsiTheme="majorHAnsi"/>
        </w:rPr>
        <w:t>audited</w:t>
      </w:r>
      <w:r w:rsidRPr="00AD21D2">
        <w:rPr>
          <w:rFonts w:asciiTheme="majorHAnsi" w:hAnsiTheme="majorHAnsi"/>
          <w:spacing w:val="-32"/>
        </w:rPr>
        <w:t xml:space="preserve"> </w:t>
      </w:r>
      <w:r w:rsidRPr="00AD21D2">
        <w:rPr>
          <w:rFonts w:asciiTheme="majorHAnsi" w:hAnsiTheme="majorHAnsi"/>
        </w:rPr>
        <w:t>financial</w:t>
      </w:r>
      <w:r w:rsidRPr="00AD21D2">
        <w:rPr>
          <w:rFonts w:asciiTheme="majorHAnsi" w:hAnsiTheme="majorHAnsi"/>
          <w:spacing w:val="-22"/>
        </w:rPr>
        <w:t xml:space="preserve"> </w:t>
      </w:r>
      <w:r w:rsidRPr="00AD21D2">
        <w:rPr>
          <w:rFonts w:asciiTheme="majorHAnsi" w:hAnsiTheme="majorHAnsi"/>
        </w:rPr>
        <w:t>statements</w:t>
      </w:r>
      <w:r w:rsidRPr="00AD21D2">
        <w:rPr>
          <w:rFonts w:asciiTheme="majorHAnsi" w:hAnsiTheme="majorHAnsi"/>
          <w:spacing w:val="-21"/>
        </w:rPr>
        <w:t xml:space="preserve"> </w:t>
      </w:r>
      <w:r w:rsidRPr="00AD21D2">
        <w:rPr>
          <w:rFonts w:asciiTheme="majorHAnsi" w:hAnsiTheme="majorHAnsi"/>
        </w:rPr>
        <w:t>for</w:t>
      </w:r>
      <w:r w:rsidRPr="00AD21D2">
        <w:rPr>
          <w:rFonts w:asciiTheme="majorHAnsi" w:hAnsiTheme="majorHAnsi"/>
          <w:spacing w:val="-21"/>
        </w:rPr>
        <w:t xml:space="preserve"> </w:t>
      </w:r>
      <w:r w:rsidRPr="00AD21D2">
        <w:rPr>
          <w:rFonts w:asciiTheme="majorHAnsi" w:hAnsiTheme="majorHAnsi"/>
        </w:rPr>
        <w:t>the</w:t>
      </w:r>
      <w:r w:rsidRPr="00AD21D2">
        <w:rPr>
          <w:rFonts w:asciiTheme="majorHAnsi" w:hAnsiTheme="majorHAnsi"/>
          <w:spacing w:val="-22"/>
        </w:rPr>
        <w:t xml:space="preserve"> </w:t>
      </w:r>
      <w:r w:rsidRPr="00AD21D2">
        <w:rPr>
          <w:rFonts w:asciiTheme="majorHAnsi" w:hAnsiTheme="majorHAnsi"/>
        </w:rPr>
        <w:t>past</w:t>
      </w:r>
      <w:r w:rsidRPr="00AD21D2">
        <w:rPr>
          <w:rFonts w:asciiTheme="majorHAnsi" w:hAnsiTheme="majorHAnsi"/>
          <w:spacing w:val="-23"/>
        </w:rPr>
        <w:t xml:space="preserve"> </w:t>
      </w:r>
      <w:r w:rsidRPr="00AD21D2">
        <w:rPr>
          <w:rFonts w:asciiTheme="majorHAnsi" w:hAnsiTheme="majorHAnsi"/>
        </w:rPr>
        <w:t>two</w:t>
      </w:r>
      <w:r w:rsidRPr="00AD21D2">
        <w:rPr>
          <w:rFonts w:asciiTheme="majorHAnsi" w:hAnsiTheme="majorHAnsi"/>
          <w:spacing w:val="-21"/>
        </w:rPr>
        <w:t xml:space="preserve"> </w:t>
      </w:r>
      <w:r w:rsidRPr="00AD21D2">
        <w:rPr>
          <w:rFonts w:asciiTheme="majorHAnsi" w:hAnsiTheme="majorHAnsi"/>
        </w:rPr>
        <w:t>years</w:t>
      </w:r>
      <w:r w:rsidRPr="00AD21D2">
        <w:rPr>
          <w:rFonts w:asciiTheme="majorHAnsi" w:hAnsiTheme="majorHAnsi"/>
          <w:spacing w:val="-22"/>
        </w:rPr>
        <w:t xml:space="preserve"> </w:t>
      </w:r>
      <w:r w:rsidRPr="00AD21D2">
        <w:rPr>
          <w:rFonts w:asciiTheme="majorHAnsi" w:hAnsiTheme="majorHAnsi"/>
        </w:rPr>
        <w:t>upon request</w:t>
      </w:r>
      <w:r w:rsidR="00F203E8" w:rsidRPr="00AD21D2">
        <w:rPr>
          <w:rFonts w:asciiTheme="majorHAnsi" w:hAnsiTheme="majorHAnsi"/>
        </w:rPr>
        <w:t>.</w:t>
      </w:r>
    </w:p>
    <w:p w14:paraId="290C6575" w14:textId="77777777" w:rsidR="00722C78" w:rsidRPr="00AD21D2" w:rsidRDefault="005F4226">
      <w:pPr>
        <w:pStyle w:val="ListParagraph"/>
        <w:numPr>
          <w:ilvl w:val="0"/>
          <w:numId w:val="4"/>
        </w:numPr>
        <w:tabs>
          <w:tab w:val="left" w:pos="1301"/>
        </w:tabs>
        <w:spacing w:before="1"/>
        <w:ind w:hanging="361"/>
        <w:rPr>
          <w:rFonts w:asciiTheme="majorHAnsi" w:hAnsiTheme="majorHAnsi"/>
        </w:rPr>
      </w:pPr>
      <w:r w:rsidRPr="00AD21D2">
        <w:rPr>
          <w:rFonts w:asciiTheme="majorHAnsi" w:hAnsiTheme="majorHAnsi"/>
        </w:rPr>
        <w:t>Evidence of compliance with other applicable New York State codes and</w:t>
      </w:r>
      <w:r w:rsidRPr="00AD21D2">
        <w:rPr>
          <w:rFonts w:asciiTheme="majorHAnsi" w:hAnsiTheme="majorHAnsi"/>
          <w:spacing w:val="-11"/>
        </w:rPr>
        <w:t xml:space="preserve"> </w:t>
      </w:r>
      <w:r w:rsidRPr="00AD21D2">
        <w:rPr>
          <w:rFonts w:asciiTheme="majorHAnsi" w:hAnsiTheme="majorHAnsi"/>
        </w:rPr>
        <w:t>regulations.</w:t>
      </w:r>
    </w:p>
    <w:p w14:paraId="5B9CF49F" w14:textId="77777777" w:rsidR="00722C78" w:rsidRPr="00AD21D2" w:rsidRDefault="00722C78">
      <w:pPr>
        <w:pStyle w:val="BodyText"/>
        <w:spacing w:before="6"/>
        <w:rPr>
          <w:rFonts w:asciiTheme="majorHAnsi" w:hAnsiTheme="majorHAnsi"/>
          <w:sz w:val="28"/>
        </w:rPr>
      </w:pPr>
    </w:p>
    <w:p w14:paraId="2F615DAA" w14:textId="77777777" w:rsidR="00722C78" w:rsidRPr="00AD21D2" w:rsidRDefault="005F4226">
      <w:pPr>
        <w:pStyle w:val="BodyText"/>
        <w:spacing w:before="1" w:line="276" w:lineRule="auto"/>
        <w:ind w:left="220" w:right="450" w:firstLine="719"/>
        <w:rPr>
          <w:rFonts w:asciiTheme="majorHAnsi" w:hAnsiTheme="majorHAnsi"/>
        </w:rPr>
      </w:pPr>
      <w:r w:rsidRPr="00AD21D2">
        <w:rPr>
          <w:rFonts w:asciiTheme="majorHAnsi" w:hAnsiTheme="majorHAnsi"/>
        </w:rPr>
        <w:t>Total Senior Care will expect the same standards of practice, service operation and reporting compliance from providers as required by local, state or national licensing or regulating bodies as part of its credentialing process, and as provided for in its provider agreements.</w:t>
      </w:r>
    </w:p>
    <w:p w14:paraId="45531DCC" w14:textId="77777777" w:rsidR="00722C78" w:rsidRPr="00AD21D2" w:rsidRDefault="00722C78">
      <w:pPr>
        <w:pStyle w:val="BodyText"/>
        <w:spacing w:before="4"/>
        <w:rPr>
          <w:rFonts w:asciiTheme="majorHAnsi" w:hAnsiTheme="majorHAnsi"/>
          <w:sz w:val="16"/>
        </w:rPr>
      </w:pPr>
    </w:p>
    <w:p w14:paraId="20AAE930" w14:textId="77777777" w:rsidR="00722C78" w:rsidRPr="00AD21D2" w:rsidRDefault="005F4226">
      <w:pPr>
        <w:pStyle w:val="Heading3"/>
        <w:rPr>
          <w:rFonts w:asciiTheme="majorHAnsi" w:hAnsiTheme="majorHAnsi"/>
        </w:rPr>
      </w:pPr>
      <w:bookmarkStart w:id="34" w:name="_bookmark33"/>
      <w:bookmarkEnd w:id="34"/>
      <w:r w:rsidRPr="00AD21D2">
        <w:rPr>
          <w:rFonts w:asciiTheme="majorHAnsi" w:hAnsiTheme="majorHAnsi"/>
          <w:color w:val="4F81BC"/>
        </w:rPr>
        <w:t>Changes in Provider Status</w:t>
      </w:r>
    </w:p>
    <w:p w14:paraId="57C09441" w14:textId="77777777" w:rsidR="00722C78" w:rsidRPr="00AD21D2" w:rsidRDefault="005F4226">
      <w:pPr>
        <w:pStyle w:val="BodyText"/>
        <w:spacing w:before="1" w:line="276" w:lineRule="auto"/>
        <w:ind w:left="220" w:right="458" w:firstLine="719"/>
        <w:rPr>
          <w:rFonts w:asciiTheme="majorHAnsi" w:hAnsiTheme="majorHAnsi"/>
        </w:rPr>
      </w:pPr>
      <w:r w:rsidRPr="00AD21D2">
        <w:rPr>
          <w:rFonts w:asciiTheme="majorHAnsi" w:hAnsiTheme="majorHAnsi"/>
        </w:rPr>
        <w:t>This provision applies to all classes of providers described above. If a Total Senior Care participating provider has a material change that can affect their status to be active in the Total Senior Care provider network, the provider must give notification to Total Senior Care within five (5) days of the occurrence of any of the following events:</w:t>
      </w:r>
    </w:p>
    <w:p w14:paraId="120455D6" w14:textId="5263296F" w:rsidR="00722C78" w:rsidRPr="00AD21D2" w:rsidRDefault="005F4226">
      <w:pPr>
        <w:pStyle w:val="ListParagraph"/>
        <w:numPr>
          <w:ilvl w:val="1"/>
          <w:numId w:val="9"/>
        </w:numPr>
        <w:tabs>
          <w:tab w:val="left" w:pos="1300"/>
          <w:tab w:val="left" w:pos="1301"/>
        </w:tabs>
        <w:spacing w:line="279" w:lineRule="exact"/>
        <w:ind w:hanging="361"/>
        <w:rPr>
          <w:rFonts w:asciiTheme="majorHAnsi" w:hAnsiTheme="majorHAnsi"/>
        </w:rPr>
      </w:pPr>
      <w:r w:rsidRPr="00AD21D2">
        <w:rPr>
          <w:rFonts w:asciiTheme="majorHAnsi" w:hAnsiTheme="majorHAnsi"/>
        </w:rPr>
        <w:t>Provider is disciplined by any state</w:t>
      </w:r>
      <w:r w:rsidRPr="00AD21D2">
        <w:rPr>
          <w:rFonts w:asciiTheme="majorHAnsi" w:hAnsiTheme="majorHAnsi"/>
          <w:spacing w:val="-3"/>
        </w:rPr>
        <w:t xml:space="preserve"> </w:t>
      </w:r>
      <w:r w:rsidRPr="00AD21D2">
        <w:rPr>
          <w:rFonts w:asciiTheme="majorHAnsi" w:hAnsiTheme="majorHAnsi"/>
        </w:rPr>
        <w:t>agency</w:t>
      </w:r>
      <w:r w:rsidR="00F203E8" w:rsidRPr="00AD21D2">
        <w:rPr>
          <w:rFonts w:asciiTheme="majorHAnsi" w:hAnsiTheme="majorHAnsi"/>
        </w:rPr>
        <w:t>.</w:t>
      </w:r>
    </w:p>
    <w:p w14:paraId="4B5DAC83" w14:textId="26384605" w:rsidR="00722C78" w:rsidRPr="00AD21D2" w:rsidRDefault="005F4226">
      <w:pPr>
        <w:pStyle w:val="ListParagraph"/>
        <w:numPr>
          <w:ilvl w:val="1"/>
          <w:numId w:val="9"/>
        </w:numPr>
        <w:tabs>
          <w:tab w:val="left" w:pos="1300"/>
          <w:tab w:val="left" w:pos="1301"/>
        </w:tabs>
        <w:spacing w:before="41"/>
        <w:ind w:hanging="361"/>
        <w:rPr>
          <w:rFonts w:asciiTheme="majorHAnsi" w:hAnsiTheme="majorHAnsi"/>
        </w:rPr>
      </w:pPr>
      <w:proofErr w:type="gramStart"/>
      <w:r w:rsidRPr="00AD21D2">
        <w:rPr>
          <w:rFonts w:asciiTheme="majorHAnsi" w:hAnsiTheme="majorHAnsi"/>
        </w:rPr>
        <w:t>Provider’s</w:t>
      </w:r>
      <w:r w:rsidR="000F6A34">
        <w:rPr>
          <w:rFonts w:asciiTheme="majorHAnsi" w:hAnsiTheme="majorHAnsi"/>
        </w:rPr>
        <w:t xml:space="preserve"> </w:t>
      </w:r>
      <w:r w:rsidRPr="00AD21D2">
        <w:rPr>
          <w:rFonts w:asciiTheme="majorHAnsi" w:hAnsiTheme="majorHAnsi"/>
          <w:spacing w:val="-45"/>
        </w:rPr>
        <w:t xml:space="preserve"> </w:t>
      </w:r>
      <w:r w:rsidRPr="00AD21D2">
        <w:rPr>
          <w:rFonts w:asciiTheme="majorHAnsi" w:hAnsiTheme="majorHAnsi"/>
        </w:rPr>
        <w:t>business</w:t>
      </w:r>
      <w:proofErr w:type="gramEnd"/>
      <w:r w:rsidRPr="00AD21D2">
        <w:rPr>
          <w:rFonts w:asciiTheme="majorHAnsi" w:hAnsiTheme="majorHAnsi"/>
          <w:spacing w:val="-43"/>
        </w:rPr>
        <w:t xml:space="preserve"> </w:t>
      </w:r>
      <w:r w:rsidR="000F6A34">
        <w:rPr>
          <w:rFonts w:asciiTheme="majorHAnsi" w:hAnsiTheme="majorHAnsi"/>
          <w:spacing w:val="-43"/>
        </w:rPr>
        <w:t xml:space="preserve">                 </w:t>
      </w:r>
      <w:r w:rsidRPr="00AD21D2">
        <w:rPr>
          <w:rFonts w:asciiTheme="majorHAnsi" w:hAnsiTheme="majorHAnsi"/>
        </w:rPr>
        <w:t>address</w:t>
      </w:r>
      <w:r w:rsidRPr="00AD21D2">
        <w:rPr>
          <w:rFonts w:asciiTheme="majorHAnsi" w:hAnsiTheme="majorHAnsi"/>
          <w:spacing w:val="-44"/>
        </w:rPr>
        <w:t xml:space="preserve"> </w:t>
      </w:r>
      <w:r w:rsidR="000F6A34">
        <w:rPr>
          <w:rFonts w:asciiTheme="majorHAnsi" w:hAnsiTheme="majorHAnsi"/>
          <w:spacing w:val="-44"/>
        </w:rPr>
        <w:t xml:space="preserve">       </w:t>
      </w:r>
      <w:r w:rsidRPr="00AD21D2">
        <w:rPr>
          <w:rFonts w:asciiTheme="majorHAnsi" w:hAnsiTheme="majorHAnsi"/>
        </w:rPr>
        <w:t>or</w:t>
      </w:r>
      <w:r w:rsidR="000F6A34">
        <w:rPr>
          <w:rFonts w:asciiTheme="majorHAnsi" w:hAnsiTheme="majorHAnsi"/>
        </w:rPr>
        <w:t xml:space="preserve"> </w:t>
      </w:r>
      <w:r w:rsidRPr="00AD21D2">
        <w:rPr>
          <w:rFonts w:asciiTheme="majorHAnsi" w:hAnsiTheme="majorHAnsi"/>
          <w:spacing w:val="-44"/>
        </w:rPr>
        <w:t xml:space="preserve"> </w:t>
      </w:r>
      <w:r w:rsidRPr="00AD21D2">
        <w:rPr>
          <w:rFonts w:asciiTheme="majorHAnsi" w:hAnsiTheme="majorHAnsi"/>
        </w:rPr>
        <w:t>telephone</w:t>
      </w:r>
      <w:r w:rsidRPr="00AD21D2">
        <w:rPr>
          <w:rFonts w:asciiTheme="majorHAnsi" w:hAnsiTheme="majorHAnsi"/>
          <w:spacing w:val="-43"/>
        </w:rPr>
        <w:t xml:space="preserve"> </w:t>
      </w:r>
      <w:r w:rsidR="000F6A34">
        <w:rPr>
          <w:rFonts w:asciiTheme="majorHAnsi" w:hAnsiTheme="majorHAnsi"/>
          <w:spacing w:val="-43"/>
        </w:rPr>
        <w:t xml:space="preserve">    </w:t>
      </w:r>
      <w:r w:rsidRPr="00AD21D2">
        <w:rPr>
          <w:rFonts w:asciiTheme="majorHAnsi" w:hAnsiTheme="majorHAnsi"/>
        </w:rPr>
        <w:t>number</w:t>
      </w:r>
      <w:r w:rsidR="000F6A34">
        <w:rPr>
          <w:rFonts w:asciiTheme="majorHAnsi" w:hAnsiTheme="majorHAnsi"/>
        </w:rPr>
        <w:t xml:space="preserve"> </w:t>
      </w:r>
      <w:r w:rsidRPr="00AD21D2">
        <w:rPr>
          <w:rFonts w:asciiTheme="majorHAnsi" w:hAnsiTheme="majorHAnsi"/>
          <w:spacing w:val="-44"/>
        </w:rPr>
        <w:t xml:space="preserve"> </w:t>
      </w:r>
      <w:r w:rsidRPr="00AD21D2">
        <w:rPr>
          <w:rFonts w:asciiTheme="majorHAnsi" w:hAnsiTheme="majorHAnsi"/>
        </w:rPr>
        <w:t>changes,</w:t>
      </w:r>
      <w:r w:rsidRPr="00AD21D2">
        <w:rPr>
          <w:rFonts w:asciiTheme="majorHAnsi" w:hAnsiTheme="majorHAnsi"/>
          <w:spacing w:val="-43"/>
        </w:rPr>
        <w:t xml:space="preserve"> </w:t>
      </w:r>
      <w:r w:rsidR="000F6A34">
        <w:rPr>
          <w:rFonts w:asciiTheme="majorHAnsi" w:hAnsiTheme="majorHAnsi"/>
          <w:spacing w:val="-43"/>
        </w:rPr>
        <w:t xml:space="preserve">     </w:t>
      </w:r>
      <w:r w:rsidRPr="00AD21D2">
        <w:rPr>
          <w:rFonts w:asciiTheme="majorHAnsi" w:hAnsiTheme="majorHAnsi"/>
        </w:rPr>
        <w:t>or</w:t>
      </w:r>
      <w:r w:rsidRPr="00AD21D2">
        <w:rPr>
          <w:rFonts w:asciiTheme="majorHAnsi" w:hAnsiTheme="majorHAnsi"/>
          <w:spacing w:val="-44"/>
        </w:rPr>
        <w:t xml:space="preserve"> </w:t>
      </w:r>
      <w:r w:rsidRPr="00AD21D2">
        <w:rPr>
          <w:rFonts w:asciiTheme="majorHAnsi" w:hAnsiTheme="majorHAnsi"/>
        </w:rPr>
        <w:t>there</w:t>
      </w:r>
      <w:r w:rsidR="000F6A34">
        <w:rPr>
          <w:rFonts w:asciiTheme="majorHAnsi" w:hAnsiTheme="majorHAnsi"/>
        </w:rPr>
        <w:t xml:space="preserve"> </w:t>
      </w:r>
      <w:r w:rsidRPr="00AD21D2">
        <w:rPr>
          <w:rFonts w:asciiTheme="majorHAnsi" w:hAnsiTheme="majorHAnsi"/>
          <w:spacing w:val="-44"/>
        </w:rPr>
        <w:t xml:space="preserve"> </w:t>
      </w:r>
      <w:r w:rsidRPr="00AD21D2">
        <w:rPr>
          <w:rFonts w:asciiTheme="majorHAnsi" w:hAnsiTheme="majorHAnsi"/>
        </w:rPr>
        <w:t>is</w:t>
      </w:r>
      <w:r w:rsidRPr="00AD21D2">
        <w:rPr>
          <w:rFonts w:asciiTheme="majorHAnsi" w:hAnsiTheme="majorHAnsi"/>
          <w:spacing w:val="-43"/>
        </w:rPr>
        <w:t xml:space="preserve"> </w:t>
      </w:r>
      <w:r w:rsidR="000F6A34">
        <w:rPr>
          <w:rFonts w:asciiTheme="majorHAnsi" w:hAnsiTheme="majorHAnsi"/>
          <w:spacing w:val="-43"/>
        </w:rPr>
        <w:t xml:space="preserve">     </w:t>
      </w:r>
      <w:r w:rsidRPr="00AD21D2">
        <w:rPr>
          <w:rFonts w:asciiTheme="majorHAnsi" w:hAnsiTheme="majorHAnsi"/>
        </w:rPr>
        <w:t>a</w:t>
      </w:r>
      <w:r w:rsidR="000F6A34">
        <w:rPr>
          <w:rFonts w:asciiTheme="majorHAnsi" w:hAnsiTheme="majorHAnsi"/>
        </w:rPr>
        <w:t xml:space="preserve"> </w:t>
      </w:r>
      <w:r w:rsidRPr="00AD21D2">
        <w:rPr>
          <w:rFonts w:asciiTheme="majorHAnsi" w:hAnsiTheme="majorHAnsi"/>
          <w:spacing w:val="-44"/>
        </w:rPr>
        <w:t xml:space="preserve"> </w:t>
      </w:r>
      <w:r w:rsidRPr="00AD21D2">
        <w:rPr>
          <w:rFonts w:asciiTheme="majorHAnsi" w:hAnsiTheme="majorHAnsi"/>
        </w:rPr>
        <w:t>change</w:t>
      </w:r>
      <w:r w:rsidRPr="00AD21D2">
        <w:rPr>
          <w:rFonts w:asciiTheme="majorHAnsi" w:hAnsiTheme="majorHAnsi"/>
          <w:spacing w:val="-44"/>
        </w:rPr>
        <w:t xml:space="preserve"> </w:t>
      </w:r>
      <w:r w:rsidR="000F6A34">
        <w:rPr>
          <w:rFonts w:asciiTheme="majorHAnsi" w:hAnsiTheme="majorHAnsi"/>
          <w:spacing w:val="-44"/>
        </w:rPr>
        <w:t xml:space="preserve">     </w:t>
      </w:r>
      <w:r w:rsidRPr="00AD21D2">
        <w:rPr>
          <w:rFonts w:asciiTheme="majorHAnsi" w:hAnsiTheme="majorHAnsi"/>
        </w:rPr>
        <w:t>of</w:t>
      </w:r>
      <w:r w:rsidRPr="00AD21D2">
        <w:rPr>
          <w:rFonts w:asciiTheme="majorHAnsi" w:hAnsiTheme="majorHAnsi"/>
          <w:spacing w:val="-44"/>
        </w:rPr>
        <w:t xml:space="preserve"> </w:t>
      </w:r>
      <w:r w:rsidR="000F6A34">
        <w:rPr>
          <w:rFonts w:asciiTheme="majorHAnsi" w:hAnsiTheme="majorHAnsi"/>
          <w:spacing w:val="-44"/>
        </w:rPr>
        <w:t xml:space="preserve">               </w:t>
      </w:r>
      <w:r w:rsidRPr="00AD21D2">
        <w:rPr>
          <w:rFonts w:asciiTheme="majorHAnsi" w:hAnsiTheme="majorHAnsi"/>
        </w:rPr>
        <w:t>ownership,</w:t>
      </w:r>
    </w:p>
    <w:p w14:paraId="63AFF926" w14:textId="61B366FE" w:rsidR="00722C78" w:rsidRPr="00AD21D2" w:rsidRDefault="005F4226">
      <w:pPr>
        <w:pStyle w:val="BodyText"/>
        <w:spacing w:before="52"/>
        <w:ind w:left="1300"/>
        <w:rPr>
          <w:rFonts w:asciiTheme="majorHAnsi" w:hAnsiTheme="majorHAnsi"/>
        </w:rPr>
      </w:pPr>
      <w:r w:rsidRPr="00AD21D2">
        <w:rPr>
          <w:rFonts w:asciiTheme="majorHAnsi" w:hAnsiTheme="majorHAnsi"/>
        </w:rPr>
        <w:t>or tax identification number</w:t>
      </w:r>
      <w:r w:rsidR="00F203E8" w:rsidRPr="00AD21D2">
        <w:rPr>
          <w:rFonts w:asciiTheme="majorHAnsi" w:hAnsiTheme="majorHAnsi"/>
        </w:rPr>
        <w:t>.</w:t>
      </w:r>
    </w:p>
    <w:p w14:paraId="70F625A8" w14:textId="7A490B96" w:rsidR="00722C78" w:rsidRPr="00AD21D2" w:rsidRDefault="005F4226">
      <w:pPr>
        <w:pStyle w:val="ListParagraph"/>
        <w:numPr>
          <w:ilvl w:val="1"/>
          <w:numId w:val="9"/>
        </w:numPr>
        <w:tabs>
          <w:tab w:val="left" w:pos="1300"/>
          <w:tab w:val="left" w:pos="1301"/>
        </w:tabs>
        <w:spacing w:before="39" w:line="276" w:lineRule="auto"/>
        <w:ind w:right="656"/>
        <w:rPr>
          <w:rFonts w:asciiTheme="majorHAnsi" w:hAnsiTheme="majorHAnsi"/>
        </w:rPr>
      </w:pPr>
      <w:r w:rsidRPr="00AD21D2">
        <w:rPr>
          <w:rFonts w:asciiTheme="majorHAnsi" w:hAnsiTheme="majorHAnsi"/>
        </w:rPr>
        <w:t>Provider becomes incapacitated such that the incapacity may interfere with care to a Total Senior Care participant</w:t>
      </w:r>
      <w:r w:rsidR="00F203E8" w:rsidRPr="00AD21D2">
        <w:rPr>
          <w:rFonts w:asciiTheme="majorHAnsi" w:hAnsiTheme="majorHAnsi"/>
        </w:rPr>
        <w:t>.</w:t>
      </w:r>
    </w:p>
    <w:p w14:paraId="2E0F8BBA" w14:textId="42C9418B" w:rsidR="00722C78" w:rsidRPr="00AD21D2" w:rsidRDefault="005F4226">
      <w:pPr>
        <w:pStyle w:val="ListParagraph"/>
        <w:numPr>
          <w:ilvl w:val="1"/>
          <w:numId w:val="9"/>
        </w:numPr>
        <w:tabs>
          <w:tab w:val="left" w:pos="1300"/>
          <w:tab w:val="left" w:pos="1301"/>
        </w:tabs>
        <w:spacing w:before="2" w:line="273" w:lineRule="auto"/>
        <w:ind w:right="456"/>
        <w:rPr>
          <w:rFonts w:asciiTheme="majorHAnsi" w:hAnsiTheme="majorHAnsi"/>
        </w:rPr>
      </w:pPr>
      <w:r w:rsidRPr="00AD21D2">
        <w:rPr>
          <w:rFonts w:asciiTheme="majorHAnsi" w:hAnsiTheme="majorHAnsi"/>
        </w:rPr>
        <w:t>There is any material change or addition to the information and disclosures submitted by the Provider as part of the Total Senior Care credentialing</w:t>
      </w:r>
      <w:r w:rsidRPr="00AD21D2">
        <w:rPr>
          <w:rFonts w:asciiTheme="majorHAnsi" w:hAnsiTheme="majorHAnsi"/>
          <w:spacing w:val="-13"/>
        </w:rPr>
        <w:t xml:space="preserve"> </w:t>
      </w:r>
      <w:r w:rsidRPr="00AD21D2">
        <w:rPr>
          <w:rFonts w:asciiTheme="majorHAnsi" w:hAnsiTheme="majorHAnsi"/>
        </w:rPr>
        <w:t>process</w:t>
      </w:r>
      <w:r w:rsidR="00F203E8" w:rsidRPr="00AD21D2">
        <w:rPr>
          <w:rFonts w:asciiTheme="majorHAnsi" w:hAnsiTheme="majorHAnsi"/>
        </w:rPr>
        <w:t>.</w:t>
      </w:r>
    </w:p>
    <w:p w14:paraId="2570356A" w14:textId="77777777" w:rsidR="00722C78" w:rsidRPr="00AD21D2" w:rsidRDefault="005F4226">
      <w:pPr>
        <w:pStyle w:val="ListParagraph"/>
        <w:numPr>
          <w:ilvl w:val="1"/>
          <w:numId w:val="9"/>
        </w:numPr>
        <w:tabs>
          <w:tab w:val="left" w:pos="1300"/>
          <w:tab w:val="left" w:pos="1301"/>
        </w:tabs>
        <w:spacing w:before="5" w:line="276" w:lineRule="auto"/>
        <w:ind w:right="512"/>
        <w:rPr>
          <w:rFonts w:asciiTheme="majorHAnsi" w:hAnsiTheme="majorHAnsi"/>
        </w:rPr>
      </w:pPr>
      <w:r w:rsidRPr="00AD21D2">
        <w:rPr>
          <w:rFonts w:asciiTheme="majorHAnsi" w:hAnsiTheme="majorHAnsi"/>
        </w:rPr>
        <w:t>Any</w:t>
      </w:r>
      <w:r w:rsidRPr="00AD21D2">
        <w:rPr>
          <w:rFonts w:asciiTheme="majorHAnsi" w:hAnsiTheme="majorHAnsi"/>
          <w:spacing w:val="-12"/>
        </w:rPr>
        <w:t xml:space="preserve"> </w:t>
      </w:r>
      <w:r w:rsidRPr="00AD21D2">
        <w:rPr>
          <w:rFonts w:asciiTheme="majorHAnsi" w:hAnsiTheme="majorHAnsi"/>
        </w:rPr>
        <w:t>other</w:t>
      </w:r>
      <w:r w:rsidRPr="00AD21D2">
        <w:rPr>
          <w:rFonts w:asciiTheme="majorHAnsi" w:hAnsiTheme="majorHAnsi"/>
          <w:spacing w:val="-12"/>
        </w:rPr>
        <w:t xml:space="preserve"> </w:t>
      </w:r>
      <w:r w:rsidRPr="00AD21D2">
        <w:rPr>
          <w:rFonts w:asciiTheme="majorHAnsi" w:hAnsiTheme="majorHAnsi"/>
        </w:rPr>
        <w:t>act,</w:t>
      </w:r>
      <w:r w:rsidRPr="00AD21D2">
        <w:rPr>
          <w:rFonts w:asciiTheme="majorHAnsi" w:hAnsiTheme="majorHAnsi"/>
          <w:spacing w:val="-11"/>
        </w:rPr>
        <w:t xml:space="preserve"> </w:t>
      </w:r>
      <w:r w:rsidRPr="00AD21D2">
        <w:rPr>
          <w:rFonts w:asciiTheme="majorHAnsi" w:hAnsiTheme="majorHAnsi"/>
        </w:rPr>
        <w:t>event,</w:t>
      </w:r>
      <w:r w:rsidRPr="00AD21D2">
        <w:rPr>
          <w:rFonts w:asciiTheme="majorHAnsi" w:hAnsiTheme="majorHAnsi"/>
          <w:spacing w:val="-13"/>
        </w:rPr>
        <w:t xml:space="preserve"> </w:t>
      </w:r>
      <w:r w:rsidRPr="00AD21D2">
        <w:rPr>
          <w:rFonts w:asciiTheme="majorHAnsi" w:hAnsiTheme="majorHAnsi"/>
        </w:rPr>
        <w:t>occurrence,</w:t>
      </w:r>
      <w:r w:rsidRPr="00AD21D2">
        <w:rPr>
          <w:rFonts w:asciiTheme="majorHAnsi" w:hAnsiTheme="majorHAnsi"/>
          <w:spacing w:val="-14"/>
        </w:rPr>
        <w:t xml:space="preserve"> </w:t>
      </w:r>
      <w:r w:rsidRPr="00AD21D2">
        <w:rPr>
          <w:rFonts w:asciiTheme="majorHAnsi" w:hAnsiTheme="majorHAnsi"/>
        </w:rPr>
        <w:t>or</w:t>
      </w:r>
      <w:r w:rsidRPr="00AD21D2">
        <w:rPr>
          <w:rFonts w:asciiTheme="majorHAnsi" w:hAnsiTheme="majorHAnsi"/>
          <w:spacing w:val="-13"/>
        </w:rPr>
        <w:t xml:space="preserve"> </w:t>
      </w:r>
      <w:r w:rsidRPr="00AD21D2">
        <w:rPr>
          <w:rFonts w:asciiTheme="majorHAnsi" w:hAnsiTheme="majorHAnsi"/>
        </w:rPr>
        <w:t>the</w:t>
      </w:r>
      <w:r w:rsidRPr="00AD21D2">
        <w:rPr>
          <w:rFonts w:asciiTheme="majorHAnsi" w:hAnsiTheme="majorHAnsi"/>
          <w:spacing w:val="-11"/>
        </w:rPr>
        <w:t xml:space="preserve"> </w:t>
      </w:r>
      <w:r w:rsidRPr="00AD21D2">
        <w:rPr>
          <w:rFonts w:asciiTheme="majorHAnsi" w:hAnsiTheme="majorHAnsi"/>
        </w:rPr>
        <w:t>like</w:t>
      </w:r>
      <w:r w:rsidRPr="00AD21D2">
        <w:rPr>
          <w:rFonts w:asciiTheme="majorHAnsi" w:hAnsiTheme="majorHAnsi"/>
          <w:spacing w:val="-11"/>
        </w:rPr>
        <w:t xml:space="preserve"> </w:t>
      </w:r>
      <w:r w:rsidRPr="00AD21D2">
        <w:rPr>
          <w:rFonts w:asciiTheme="majorHAnsi" w:hAnsiTheme="majorHAnsi"/>
        </w:rPr>
        <w:t>which</w:t>
      </w:r>
      <w:r w:rsidRPr="00AD21D2">
        <w:rPr>
          <w:rFonts w:asciiTheme="majorHAnsi" w:hAnsiTheme="majorHAnsi"/>
          <w:spacing w:val="-13"/>
        </w:rPr>
        <w:t xml:space="preserve"> </w:t>
      </w:r>
      <w:r w:rsidRPr="00AD21D2">
        <w:rPr>
          <w:rFonts w:asciiTheme="majorHAnsi" w:hAnsiTheme="majorHAnsi"/>
        </w:rPr>
        <w:t>materially</w:t>
      </w:r>
      <w:r w:rsidRPr="00AD21D2">
        <w:rPr>
          <w:rFonts w:asciiTheme="majorHAnsi" w:hAnsiTheme="majorHAnsi"/>
          <w:spacing w:val="-25"/>
        </w:rPr>
        <w:t xml:space="preserve"> </w:t>
      </w:r>
      <w:r w:rsidRPr="00AD21D2">
        <w:rPr>
          <w:rFonts w:asciiTheme="majorHAnsi" w:hAnsiTheme="majorHAnsi"/>
        </w:rPr>
        <w:t>affects</w:t>
      </w:r>
      <w:r w:rsidRPr="00AD21D2">
        <w:rPr>
          <w:rFonts w:asciiTheme="majorHAnsi" w:hAnsiTheme="majorHAnsi"/>
          <w:spacing w:val="-22"/>
        </w:rPr>
        <w:t xml:space="preserve"> </w:t>
      </w:r>
      <w:r w:rsidRPr="00AD21D2">
        <w:rPr>
          <w:rFonts w:asciiTheme="majorHAnsi" w:hAnsiTheme="majorHAnsi"/>
        </w:rPr>
        <w:t>the</w:t>
      </w:r>
      <w:r w:rsidRPr="00AD21D2">
        <w:rPr>
          <w:rFonts w:asciiTheme="majorHAnsi" w:hAnsiTheme="majorHAnsi"/>
          <w:spacing w:val="-25"/>
        </w:rPr>
        <w:t xml:space="preserve"> </w:t>
      </w:r>
      <w:r w:rsidRPr="00AD21D2">
        <w:rPr>
          <w:rFonts w:asciiTheme="majorHAnsi" w:hAnsiTheme="majorHAnsi"/>
        </w:rPr>
        <w:t>provider’s</w:t>
      </w:r>
      <w:r w:rsidRPr="00AD21D2">
        <w:rPr>
          <w:rFonts w:asciiTheme="majorHAnsi" w:hAnsiTheme="majorHAnsi"/>
          <w:spacing w:val="-23"/>
        </w:rPr>
        <w:t xml:space="preserve"> </w:t>
      </w:r>
      <w:r w:rsidRPr="00AD21D2">
        <w:rPr>
          <w:rFonts w:asciiTheme="majorHAnsi" w:hAnsiTheme="majorHAnsi"/>
        </w:rPr>
        <w:t>ability</w:t>
      </w:r>
      <w:r w:rsidRPr="00AD21D2">
        <w:rPr>
          <w:rFonts w:asciiTheme="majorHAnsi" w:hAnsiTheme="majorHAnsi"/>
          <w:spacing w:val="-24"/>
        </w:rPr>
        <w:t xml:space="preserve"> </w:t>
      </w:r>
      <w:r w:rsidRPr="00AD21D2">
        <w:rPr>
          <w:rFonts w:asciiTheme="majorHAnsi" w:hAnsiTheme="majorHAnsi"/>
        </w:rPr>
        <w:t>to carry</w:t>
      </w:r>
      <w:r w:rsidRPr="00AD21D2">
        <w:rPr>
          <w:rFonts w:asciiTheme="majorHAnsi" w:hAnsiTheme="majorHAnsi"/>
          <w:spacing w:val="-21"/>
        </w:rPr>
        <w:t xml:space="preserve"> </w:t>
      </w:r>
      <w:r w:rsidRPr="00AD21D2">
        <w:rPr>
          <w:rFonts w:asciiTheme="majorHAnsi" w:hAnsiTheme="majorHAnsi"/>
        </w:rPr>
        <w:t>out</w:t>
      </w:r>
      <w:r w:rsidRPr="00AD21D2">
        <w:rPr>
          <w:rFonts w:asciiTheme="majorHAnsi" w:hAnsiTheme="majorHAnsi"/>
          <w:spacing w:val="-21"/>
        </w:rPr>
        <w:t xml:space="preserve"> </w:t>
      </w:r>
      <w:r w:rsidRPr="00AD21D2">
        <w:rPr>
          <w:rFonts w:asciiTheme="majorHAnsi" w:hAnsiTheme="majorHAnsi"/>
        </w:rPr>
        <w:t>the</w:t>
      </w:r>
      <w:r w:rsidRPr="00AD21D2">
        <w:rPr>
          <w:rFonts w:asciiTheme="majorHAnsi" w:hAnsiTheme="majorHAnsi"/>
          <w:spacing w:val="-21"/>
        </w:rPr>
        <w:t xml:space="preserve"> </w:t>
      </w:r>
      <w:r w:rsidRPr="00AD21D2">
        <w:rPr>
          <w:rFonts w:asciiTheme="majorHAnsi" w:hAnsiTheme="majorHAnsi"/>
        </w:rPr>
        <w:t>duties</w:t>
      </w:r>
      <w:r w:rsidRPr="00AD21D2">
        <w:rPr>
          <w:rFonts w:asciiTheme="majorHAnsi" w:hAnsiTheme="majorHAnsi"/>
          <w:spacing w:val="-21"/>
        </w:rPr>
        <w:t xml:space="preserve"> </w:t>
      </w:r>
      <w:r w:rsidRPr="00AD21D2">
        <w:rPr>
          <w:rFonts w:asciiTheme="majorHAnsi" w:hAnsiTheme="majorHAnsi"/>
        </w:rPr>
        <w:t>under</w:t>
      </w:r>
      <w:r w:rsidRPr="00AD21D2">
        <w:rPr>
          <w:rFonts w:asciiTheme="majorHAnsi" w:hAnsiTheme="majorHAnsi"/>
          <w:spacing w:val="-21"/>
        </w:rPr>
        <w:t xml:space="preserve"> </w:t>
      </w:r>
      <w:r w:rsidRPr="00AD21D2">
        <w:rPr>
          <w:rFonts w:asciiTheme="majorHAnsi" w:hAnsiTheme="majorHAnsi"/>
        </w:rPr>
        <w:t>the</w:t>
      </w:r>
      <w:r w:rsidRPr="00AD21D2">
        <w:rPr>
          <w:rFonts w:asciiTheme="majorHAnsi" w:hAnsiTheme="majorHAnsi"/>
          <w:spacing w:val="-20"/>
        </w:rPr>
        <w:t xml:space="preserve"> </w:t>
      </w:r>
      <w:r w:rsidRPr="00AD21D2">
        <w:rPr>
          <w:rFonts w:asciiTheme="majorHAnsi" w:hAnsiTheme="majorHAnsi"/>
        </w:rPr>
        <w:t>provider’s</w:t>
      </w:r>
      <w:r w:rsidRPr="00AD21D2">
        <w:rPr>
          <w:rFonts w:asciiTheme="majorHAnsi" w:hAnsiTheme="majorHAnsi"/>
          <w:spacing w:val="-21"/>
        </w:rPr>
        <w:t xml:space="preserve"> </w:t>
      </w:r>
      <w:r w:rsidRPr="00AD21D2">
        <w:rPr>
          <w:rFonts w:asciiTheme="majorHAnsi" w:hAnsiTheme="majorHAnsi"/>
        </w:rPr>
        <w:t>contract</w:t>
      </w:r>
      <w:r w:rsidRPr="00AD21D2">
        <w:rPr>
          <w:rFonts w:asciiTheme="majorHAnsi" w:hAnsiTheme="majorHAnsi"/>
          <w:spacing w:val="-21"/>
        </w:rPr>
        <w:t xml:space="preserve"> </w:t>
      </w:r>
      <w:r w:rsidRPr="00AD21D2">
        <w:rPr>
          <w:rFonts w:asciiTheme="majorHAnsi" w:hAnsiTheme="majorHAnsi"/>
        </w:rPr>
        <w:t>with</w:t>
      </w:r>
      <w:r w:rsidRPr="00AD21D2">
        <w:rPr>
          <w:rFonts w:asciiTheme="majorHAnsi" w:hAnsiTheme="majorHAnsi"/>
          <w:spacing w:val="-21"/>
        </w:rPr>
        <w:t xml:space="preserve"> </w:t>
      </w:r>
      <w:r w:rsidRPr="00AD21D2">
        <w:rPr>
          <w:rFonts w:asciiTheme="majorHAnsi" w:hAnsiTheme="majorHAnsi"/>
        </w:rPr>
        <w:t>Total</w:t>
      </w:r>
      <w:r w:rsidRPr="00AD21D2">
        <w:rPr>
          <w:rFonts w:asciiTheme="majorHAnsi" w:hAnsiTheme="majorHAnsi"/>
          <w:spacing w:val="-21"/>
        </w:rPr>
        <w:t xml:space="preserve"> </w:t>
      </w:r>
      <w:r w:rsidRPr="00AD21D2">
        <w:rPr>
          <w:rFonts w:asciiTheme="majorHAnsi" w:hAnsiTheme="majorHAnsi"/>
        </w:rPr>
        <w:t>Senior</w:t>
      </w:r>
      <w:r w:rsidRPr="00AD21D2">
        <w:rPr>
          <w:rFonts w:asciiTheme="majorHAnsi" w:hAnsiTheme="majorHAnsi"/>
          <w:spacing w:val="-22"/>
        </w:rPr>
        <w:t xml:space="preserve"> </w:t>
      </w:r>
      <w:r w:rsidRPr="00AD21D2">
        <w:rPr>
          <w:rFonts w:asciiTheme="majorHAnsi" w:hAnsiTheme="majorHAnsi"/>
        </w:rPr>
        <w:t>Care.</w:t>
      </w:r>
    </w:p>
    <w:p w14:paraId="5CBDEAFD" w14:textId="77777777" w:rsidR="00722C78" w:rsidRDefault="00722C78">
      <w:pPr>
        <w:spacing w:line="276" w:lineRule="auto"/>
        <w:rPr>
          <w:rFonts w:ascii="Arial" w:hAnsi="Arial"/>
        </w:rPr>
        <w:sectPr w:rsidR="00722C78">
          <w:pgSz w:w="12240" w:h="15840"/>
          <w:pgMar w:top="1500" w:right="960" w:bottom="900" w:left="1220" w:header="0" w:footer="702" w:gutter="0"/>
          <w:cols w:space="720"/>
        </w:sectPr>
      </w:pPr>
    </w:p>
    <w:p w14:paraId="7CECD0AF" w14:textId="77777777" w:rsidR="00722C78" w:rsidRPr="00AD21D2" w:rsidRDefault="005F4226">
      <w:pPr>
        <w:pStyle w:val="BodyText"/>
        <w:spacing w:before="39" w:line="276" w:lineRule="auto"/>
        <w:ind w:left="940" w:right="811"/>
        <w:rPr>
          <w:rFonts w:asciiTheme="majorHAnsi" w:hAnsiTheme="majorHAnsi"/>
        </w:rPr>
      </w:pPr>
      <w:r w:rsidRPr="00AD21D2">
        <w:rPr>
          <w:rFonts w:asciiTheme="majorHAnsi" w:hAnsiTheme="majorHAnsi"/>
        </w:rPr>
        <w:lastRenderedPageBreak/>
        <w:t>A provider must immediately notify Total Senior Care in writing if any of the following events occur. The events are a basis for termination from the Total Senior Care network:</w:t>
      </w:r>
    </w:p>
    <w:p w14:paraId="240ED58B" w14:textId="77777777" w:rsidR="00722C78" w:rsidRPr="00AD21D2" w:rsidRDefault="005F4226">
      <w:pPr>
        <w:pStyle w:val="ListParagraph"/>
        <w:numPr>
          <w:ilvl w:val="1"/>
          <w:numId w:val="9"/>
        </w:numPr>
        <w:tabs>
          <w:tab w:val="left" w:pos="1300"/>
          <w:tab w:val="left" w:pos="1301"/>
        </w:tabs>
        <w:ind w:hanging="361"/>
        <w:rPr>
          <w:rFonts w:asciiTheme="majorHAnsi" w:hAnsiTheme="majorHAnsi"/>
        </w:rPr>
      </w:pPr>
      <w:r w:rsidRPr="00AD21D2">
        <w:rPr>
          <w:rFonts w:asciiTheme="majorHAnsi" w:hAnsiTheme="majorHAnsi"/>
        </w:rPr>
        <w:t>Provider’s</w:t>
      </w:r>
      <w:r w:rsidRPr="00AD21D2">
        <w:rPr>
          <w:rFonts w:asciiTheme="majorHAnsi" w:hAnsiTheme="majorHAnsi"/>
          <w:spacing w:val="-31"/>
        </w:rPr>
        <w:t xml:space="preserve"> </w:t>
      </w:r>
      <w:r w:rsidRPr="00AD21D2">
        <w:rPr>
          <w:rFonts w:asciiTheme="majorHAnsi" w:hAnsiTheme="majorHAnsi"/>
        </w:rPr>
        <w:t>license</w:t>
      </w:r>
      <w:r w:rsidRPr="00AD21D2">
        <w:rPr>
          <w:rFonts w:asciiTheme="majorHAnsi" w:hAnsiTheme="majorHAnsi"/>
          <w:spacing w:val="-30"/>
        </w:rPr>
        <w:t xml:space="preserve"> </w:t>
      </w:r>
      <w:r w:rsidRPr="00AD21D2">
        <w:rPr>
          <w:rFonts w:asciiTheme="majorHAnsi" w:hAnsiTheme="majorHAnsi"/>
        </w:rPr>
        <w:t>in</w:t>
      </w:r>
      <w:r w:rsidRPr="00AD21D2">
        <w:rPr>
          <w:rFonts w:asciiTheme="majorHAnsi" w:hAnsiTheme="majorHAnsi"/>
          <w:spacing w:val="-30"/>
        </w:rPr>
        <w:t xml:space="preserve"> </w:t>
      </w:r>
      <w:r w:rsidRPr="00AD21D2">
        <w:rPr>
          <w:rFonts w:asciiTheme="majorHAnsi" w:hAnsiTheme="majorHAnsi"/>
        </w:rPr>
        <w:t>any</w:t>
      </w:r>
      <w:r w:rsidRPr="00AD21D2">
        <w:rPr>
          <w:rFonts w:asciiTheme="majorHAnsi" w:hAnsiTheme="majorHAnsi"/>
          <w:spacing w:val="-31"/>
        </w:rPr>
        <w:t xml:space="preserve"> </w:t>
      </w:r>
      <w:r w:rsidRPr="00AD21D2">
        <w:rPr>
          <w:rFonts w:asciiTheme="majorHAnsi" w:hAnsiTheme="majorHAnsi"/>
        </w:rPr>
        <w:t>state</w:t>
      </w:r>
      <w:r w:rsidRPr="00AD21D2">
        <w:rPr>
          <w:rFonts w:asciiTheme="majorHAnsi" w:hAnsiTheme="majorHAnsi"/>
          <w:spacing w:val="-29"/>
        </w:rPr>
        <w:t xml:space="preserve"> </w:t>
      </w:r>
      <w:r w:rsidRPr="00AD21D2">
        <w:rPr>
          <w:rFonts w:asciiTheme="majorHAnsi" w:hAnsiTheme="majorHAnsi"/>
        </w:rPr>
        <w:t>is</w:t>
      </w:r>
      <w:r w:rsidRPr="00AD21D2">
        <w:rPr>
          <w:rFonts w:asciiTheme="majorHAnsi" w:hAnsiTheme="majorHAnsi"/>
          <w:spacing w:val="-30"/>
        </w:rPr>
        <w:t xml:space="preserve"> </w:t>
      </w:r>
      <w:r w:rsidRPr="00AD21D2">
        <w:rPr>
          <w:rFonts w:asciiTheme="majorHAnsi" w:hAnsiTheme="majorHAnsi"/>
        </w:rPr>
        <w:t>subject</w:t>
      </w:r>
      <w:r w:rsidRPr="00AD21D2">
        <w:rPr>
          <w:rFonts w:asciiTheme="majorHAnsi" w:hAnsiTheme="majorHAnsi"/>
          <w:spacing w:val="-31"/>
        </w:rPr>
        <w:t xml:space="preserve"> </w:t>
      </w:r>
      <w:r w:rsidRPr="00AD21D2">
        <w:rPr>
          <w:rFonts w:asciiTheme="majorHAnsi" w:hAnsiTheme="majorHAnsi"/>
        </w:rPr>
        <w:t>to</w:t>
      </w:r>
      <w:r w:rsidRPr="00AD21D2">
        <w:rPr>
          <w:rFonts w:asciiTheme="majorHAnsi" w:hAnsiTheme="majorHAnsi"/>
          <w:spacing w:val="-29"/>
        </w:rPr>
        <w:t xml:space="preserve"> </w:t>
      </w:r>
      <w:r w:rsidRPr="00AD21D2">
        <w:rPr>
          <w:rFonts w:asciiTheme="majorHAnsi" w:hAnsiTheme="majorHAnsi"/>
        </w:rPr>
        <w:t>suspension,</w:t>
      </w:r>
      <w:r w:rsidRPr="00AD21D2">
        <w:rPr>
          <w:rFonts w:asciiTheme="majorHAnsi" w:hAnsiTheme="majorHAnsi"/>
          <w:spacing w:val="-29"/>
        </w:rPr>
        <w:t xml:space="preserve"> </w:t>
      </w:r>
      <w:r w:rsidRPr="00AD21D2">
        <w:rPr>
          <w:rFonts w:asciiTheme="majorHAnsi" w:hAnsiTheme="majorHAnsi"/>
        </w:rPr>
        <w:t>revocation,</w:t>
      </w:r>
      <w:r w:rsidRPr="00AD21D2">
        <w:rPr>
          <w:rFonts w:asciiTheme="majorHAnsi" w:hAnsiTheme="majorHAnsi"/>
          <w:spacing w:val="-31"/>
        </w:rPr>
        <w:t xml:space="preserve"> </w:t>
      </w:r>
      <w:r w:rsidRPr="00AD21D2">
        <w:rPr>
          <w:rFonts w:asciiTheme="majorHAnsi" w:hAnsiTheme="majorHAnsi"/>
        </w:rPr>
        <w:t>or</w:t>
      </w:r>
      <w:r w:rsidRPr="00AD21D2">
        <w:rPr>
          <w:rFonts w:asciiTheme="majorHAnsi" w:hAnsiTheme="majorHAnsi"/>
          <w:spacing w:val="-31"/>
        </w:rPr>
        <w:t xml:space="preserve"> </w:t>
      </w:r>
      <w:r w:rsidRPr="00AD21D2">
        <w:rPr>
          <w:rFonts w:asciiTheme="majorHAnsi" w:hAnsiTheme="majorHAnsi"/>
        </w:rPr>
        <w:t>termination</w:t>
      </w:r>
      <w:r w:rsidRPr="00AD21D2">
        <w:rPr>
          <w:rFonts w:asciiTheme="majorHAnsi" w:hAnsiTheme="majorHAnsi"/>
          <w:spacing w:val="-30"/>
        </w:rPr>
        <w:t xml:space="preserve"> </w:t>
      </w:r>
      <w:r w:rsidRPr="00AD21D2">
        <w:rPr>
          <w:rFonts w:asciiTheme="majorHAnsi" w:hAnsiTheme="majorHAnsi"/>
        </w:rPr>
        <w:t>or</w:t>
      </w:r>
      <w:r w:rsidRPr="00AD21D2">
        <w:rPr>
          <w:rFonts w:asciiTheme="majorHAnsi" w:hAnsiTheme="majorHAnsi"/>
          <w:spacing w:val="-30"/>
        </w:rPr>
        <w:t xml:space="preserve"> </w:t>
      </w:r>
      <w:r w:rsidRPr="00AD21D2">
        <w:rPr>
          <w:rFonts w:asciiTheme="majorHAnsi" w:hAnsiTheme="majorHAnsi"/>
        </w:rPr>
        <w:t>if</w:t>
      </w:r>
      <w:r w:rsidRPr="00AD21D2">
        <w:rPr>
          <w:rFonts w:asciiTheme="majorHAnsi" w:hAnsiTheme="majorHAnsi"/>
          <w:spacing w:val="-31"/>
        </w:rPr>
        <w:t xml:space="preserve"> </w:t>
      </w:r>
      <w:r w:rsidRPr="00AD21D2">
        <w:rPr>
          <w:rFonts w:asciiTheme="majorHAnsi" w:hAnsiTheme="majorHAnsi"/>
        </w:rPr>
        <w:t>the</w:t>
      </w:r>
    </w:p>
    <w:p w14:paraId="6822F4A9" w14:textId="013FAA5F" w:rsidR="00722C78" w:rsidRPr="00AD21D2" w:rsidRDefault="005F4226">
      <w:pPr>
        <w:pStyle w:val="BodyText"/>
        <w:spacing w:before="52"/>
        <w:ind w:left="1300"/>
        <w:rPr>
          <w:rFonts w:asciiTheme="majorHAnsi" w:hAnsiTheme="majorHAnsi"/>
        </w:rPr>
      </w:pPr>
      <w:r w:rsidRPr="00AD21D2">
        <w:rPr>
          <w:rFonts w:asciiTheme="majorHAnsi" w:hAnsiTheme="majorHAnsi"/>
        </w:rPr>
        <w:t>provider is required to surrender his or her license to practice</w:t>
      </w:r>
      <w:r w:rsidR="00F203E8" w:rsidRPr="00AD21D2">
        <w:rPr>
          <w:rFonts w:asciiTheme="majorHAnsi" w:hAnsiTheme="majorHAnsi"/>
        </w:rPr>
        <w:t>.</w:t>
      </w:r>
    </w:p>
    <w:p w14:paraId="2010D5F5" w14:textId="73AC2811" w:rsidR="00722C78" w:rsidRPr="00AD21D2" w:rsidRDefault="005F4226">
      <w:pPr>
        <w:pStyle w:val="ListParagraph"/>
        <w:numPr>
          <w:ilvl w:val="1"/>
          <w:numId w:val="9"/>
        </w:numPr>
        <w:tabs>
          <w:tab w:val="left" w:pos="1300"/>
          <w:tab w:val="left" w:pos="1301"/>
        </w:tabs>
        <w:spacing w:before="41" w:line="273" w:lineRule="auto"/>
        <w:ind w:right="616"/>
        <w:rPr>
          <w:rFonts w:asciiTheme="majorHAnsi" w:hAnsiTheme="majorHAnsi"/>
        </w:rPr>
      </w:pPr>
      <w:r w:rsidRPr="00AD21D2">
        <w:rPr>
          <w:rFonts w:asciiTheme="majorHAnsi" w:hAnsiTheme="majorHAnsi"/>
        </w:rPr>
        <w:t>Provider is convicted of a felony relating directly or indirectly to the practice of medicine or provision of</w:t>
      </w:r>
      <w:r w:rsidRPr="00AD21D2">
        <w:rPr>
          <w:rFonts w:asciiTheme="majorHAnsi" w:hAnsiTheme="majorHAnsi"/>
          <w:spacing w:val="-4"/>
        </w:rPr>
        <w:t xml:space="preserve"> </w:t>
      </w:r>
      <w:r w:rsidRPr="00AD21D2">
        <w:rPr>
          <w:rFonts w:asciiTheme="majorHAnsi" w:hAnsiTheme="majorHAnsi"/>
        </w:rPr>
        <w:t>services</w:t>
      </w:r>
      <w:r w:rsidR="00F203E8" w:rsidRPr="00AD21D2">
        <w:rPr>
          <w:rFonts w:asciiTheme="majorHAnsi" w:hAnsiTheme="majorHAnsi"/>
        </w:rPr>
        <w:t>.</w:t>
      </w:r>
    </w:p>
    <w:p w14:paraId="40ECD452" w14:textId="17FEC88A" w:rsidR="00722C78" w:rsidRPr="00AD21D2" w:rsidRDefault="005F4226">
      <w:pPr>
        <w:pStyle w:val="ListParagraph"/>
        <w:numPr>
          <w:ilvl w:val="1"/>
          <w:numId w:val="9"/>
        </w:numPr>
        <w:tabs>
          <w:tab w:val="left" w:pos="1300"/>
          <w:tab w:val="left" w:pos="1301"/>
        </w:tabs>
        <w:spacing w:before="5"/>
        <w:ind w:hanging="361"/>
        <w:rPr>
          <w:rFonts w:asciiTheme="majorHAnsi" w:hAnsiTheme="majorHAnsi"/>
        </w:rPr>
      </w:pPr>
      <w:proofErr w:type="gramStart"/>
      <w:r w:rsidRPr="00AD21D2">
        <w:rPr>
          <w:rFonts w:asciiTheme="majorHAnsi" w:hAnsiTheme="majorHAnsi"/>
        </w:rPr>
        <w:t>Provider’s</w:t>
      </w:r>
      <w:r w:rsidR="000F6A34">
        <w:rPr>
          <w:rFonts w:asciiTheme="majorHAnsi" w:hAnsiTheme="majorHAnsi"/>
        </w:rPr>
        <w:t xml:space="preserve"> </w:t>
      </w:r>
      <w:r w:rsidRPr="00AD21D2">
        <w:rPr>
          <w:rFonts w:asciiTheme="majorHAnsi" w:hAnsiTheme="majorHAnsi"/>
          <w:spacing w:val="-32"/>
        </w:rPr>
        <w:t xml:space="preserve"> </w:t>
      </w:r>
      <w:r w:rsidRPr="00AD21D2">
        <w:rPr>
          <w:rFonts w:asciiTheme="majorHAnsi" w:hAnsiTheme="majorHAnsi"/>
        </w:rPr>
        <w:t>professional</w:t>
      </w:r>
      <w:proofErr w:type="gramEnd"/>
      <w:r w:rsidR="000F6A34">
        <w:rPr>
          <w:rFonts w:asciiTheme="majorHAnsi" w:hAnsiTheme="majorHAnsi"/>
        </w:rPr>
        <w:t xml:space="preserve"> </w:t>
      </w:r>
      <w:r w:rsidRPr="00AD21D2">
        <w:rPr>
          <w:rFonts w:asciiTheme="majorHAnsi" w:hAnsiTheme="majorHAnsi"/>
          <w:spacing w:val="-30"/>
        </w:rPr>
        <w:t xml:space="preserve"> </w:t>
      </w:r>
      <w:r w:rsidRPr="00AD21D2">
        <w:rPr>
          <w:rFonts w:asciiTheme="majorHAnsi" w:hAnsiTheme="majorHAnsi"/>
        </w:rPr>
        <w:t>liability</w:t>
      </w:r>
      <w:r w:rsidRPr="00AD21D2">
        <w:rPr>
          <w:rFonts w:asciiTheme="majorHAnsi" w:hAnsiTheme="majorHAnsi"/>
          <w:spacing w:val="-31"/>
        </w:rPr>
        <w:t xml:space="preserve"> </w:t>
      </w:r>
      <w:r w:rsidR="000F6A34">
        <w:rPr>
          <w:rFonts w:asciiTheme="majorHAnsi" w:hAnsiTheme="majorHAnsi"/>
          <w:spacing w:val="-31"/>
        </w:rPr>
        <w:t xml:space="preserve"> </w:t>
      </w:r>
      <w:r w:rsidRPr="00AD21D2">
        <w:rPr>
          <w:rFonts w:asciiTheme="majorHAnsi" w:hAnsiTheme="majorHAnsi"/>
        </w:rPr>
        <w:t>or</w:t>
      </w:r>
      <w:r w:rsidR="000F6A34">
        <w:rPr>
          <w:rFonts w:asciiTheme="majorHAnsi" w:hAnsiTheme="majorHAnsi"/>
        </w:rPr>
        <w:t xml:space="preserve"> </w:t>
      </w:r>
      <w:r w:rsidRPr="00AD21D2">
        <w:rPr>
          <w:rFonts w:asciiTheme="majorHAnsi" w:hAnsiTheme="majorHAnsi"/>
          <w:spacing w:val="-30"/>
        </w:rPr>
        <w:t xml:space="preserve"> </w:t>
      </w:r>
      <w:r w:rsidRPr="00AD21D2">
        <w:rPr>
          <w:rFonts w:asciiTheme="majorHAnsi" w:hAnsiTheme="majorHAnsi"/>
        </w:rPr>
        <w:t>general</w:t>
      </w:r>
      <w:r w:rsidR="000F6A34">
        <w:rPr>
          <w:rFonts w:asciiTheme="majorHAnsi" w:hAnsiTheme="majorHAnsi"/>
        </w:rPr>
        <w:t xml:space="preserve"> </w:t>
      </w:r>
      <w:r w:rsidRPr="00AD21D2">
        <w:rPr>
          <w:rFonts w:asciiTheme="majorHAnsi" w:hAnsiTheme="majorHAnsi"/>
          <w:spacing w:val="-30"/>
        </w:rPr>
        <w:t xml:space="preserve"> </w:t>
      </w:r>
      <w:r w:rsidRPr="00AD21D2">
        <w:rPr>
          <w:rFonts w:asciiTheme="majorHAnsi" w:hAnsiTheme="majorHAnsi"/>
        </w:rPr>
        <w:t>liability</w:t>
      </w:r>
      <w:r w:rsidRPr="00AD21D2">
        <w:rPr>
          <w:rFonts w:asciiTheme="majorHAnsi" w:hAnsiTheme="majorHAnsi"/>
          <w:spacing w:val="-30"/>
        </w:rPr>
        <w:t xml:space="preserve"> </w:t>
      </w:r>
      <w:r w:rsidR="000F6A34">
        <w:rPr>
          <w:rFonts w:asciiTheme="majorHAnsi" w:hAnsiTheme="majorHAnsi"/>
          <w:spacing w:val="-30"/>
        </w:rPr>
        <w:t xml:space="preserve">  </w:t>
      </w:r>
      <w:r w:rsidRPr="00AD21D2">
        <w:rPr>
          <w:rFonts w:asciiTheme="majorHAnsi" w:hAnsiTheme="majorHAnsi"/>
        </w:rPr>
        <w:t>insurance</w:t>
      </w:r>
      <w:r w:rsidRPr="00AD21D2">
        <w:rPr>
          <w:rFonts w:asciiTheme="majorHAnsi" w:hAnsiTheme="majorHAnsi"/>
          <w:spacing w:val="-30"/>
        </w:rPr>
        <w:t xml:space="preserve"> </w:t>
      </w:r>
      <w:r w:rsidR="000F6A34">
        <w:rPr>
          <w:rFonts w:asciiTheme="majorHAnsi" w:hAnsiTheme="majorHAnsi"/>
          <w:spacing w:val="-30"/>
        </w:rPr>
        <w:t xml:space="preserve"> </w:t>
      </w:r>
      <w:r w:rsidRPr="00AD21D2">
        <w:rPr>
          <w:rFonts w:asciiTheme="majorHAnsi" w:hAnsiTheme="majorHAnsi"/>
        </w:rPr>
        <w:t>coverage</w:t>
      </w:r>
      <w:r w:rsidRPr="00AD21D2">
        <w:rPr>
          <w:rFonts w:asciiTheme="majorHAnsi" w:hAnsiTheme="majorHAnsi"/>
          <w:spacing w:val="-29"/>
        </w:rPr>
        <w:t xml:space="preserve"> </w:t>
      </w:r>
      <w:r w:rsidR="000F6A34">
        <w:rPr>
          <w:rFonts w:asciiTheme="majorHAnsi" w:hAnsiTheme="majorHAnsi"/>
          <w:spacing w:val="-29"/>
        </w:rPr>
        <w:t xml:space="preserve"> </w:t>
      </w:r>
      <w:r w:rsidRPr="00AD21D2">
        <w:rPr>
          <w:rFonts w:asciiTheme="majorHAnsi" w:hAnsiTheme="majorHAnsi"/>
        </w:rPr>
        <w:t>is</w:t>
      </w:r>
      <w:r w:rsidRPr="00AD21D2">
        <w:rPr>
          <w:rFonts w:asciiTheme="majorHAnsi" w:hAnsiTheme="majorHAnsi"/>
          <w:spacing w:val="-32"/>
        </w:rPr>
        <w:t xml:space="preserve"> </w:t>
      </w:r>
      <w:r w:rsidR="000F6A34">
        <w:rPr>
          <w:rFonts w:asciiTheme="majorHAnsi" w:hAnsiTheme="majorHAnsi"/>
          <w:spacing w:val="-32"/>
        </w:rPr>
        <w:t xml:space="preserve"> </w:t>
      </w:r>
      <w:r w:rsidRPr="00AD21D2">
        <w:rPr>
          <w:rFonts w:asciiTheme="majorHAnsi" w:hAnsiTheme="majorHAnsi"/>
        </w:rPr>
        <w:t>reduced</w:t>
      </w:r>
      <w:r w:rsidRPr="00AD21D2">
        <w:rPr>
          <w:rFonts w:asciiTheme="majorHAnsi" w:hAnsiTheme="majorHAnsi"/>
          <w:spacing w:val="-32"/>
        </w:rPr>
        <w:t xml:space="preserve"> </w:t>
      </w:r>
      <w:r w:rsidRPr="00AD21D2">
        <w:rPr>
          <w:rFonts w:asciiTheme="majorHAnsi" w:hAnsiTheme="majorHAnsi"/>
        </w:rPr>
        <w:t>below</w:t>
      </w:r>
      <w:r w:rsidR="00F203E8" w:rsidRPr="00AD21D2">
        <w:rPr>
          <w:rFonts w:asciiTheme="majorHAnsi" w:hAnsiTheme="majorHAnsi"/>
        </w:rPr>
        <w:t>.</w:t>
      </w:r>
    </w:p>
    <w:p w14:paraId="589A3018" w14:textId="293DF3A6" w:rsidR="00722C78" w:rsidRPr="00AD21D2" w:rsidRDefault="005F4226">
      <w:pPr>
        <w:pStyle w:val="BodyText"/>
        <w:spacing w:before="49"/>
        <w:ind w:left="1300"/>
        <w:rPr>
          <w:rFonts w:asciiTheme="majorHAnsi" w:hAnsiTheme="majorHAnsi"/>
        </w:rPr>
      </w:pPr>
      <w:r w:rsidRPr="00AD21D2">
        <w:rPr>
          <w:rFonts w:asciiTheme="majorHAnsi" w:hAnsiTheme="majorHAnsi"/>
        </w:rPr>
        <w:t>$1,000,000 individual / $3,000,000 aggregate is canceled</w:t>
      </w:r>
      <w:r w:rsidR="00F203E8" w:rsidRPr="00AD21D2">
        <w:rPr>
          <w:rFonts w:asciiTheme="majorHAnsi" w:hAnsiTheme="majorHAnsi"/>
        </w:rPr>
        <w:t>.</w:t>
      </w:r>
    </w:p>
    <w:p w14:paraId="2E33EE8C" w14:textId="339E4C63" w:rsidR="00722C78" w:rsidRPr="00AD21D2" w:rsidRDefault="005F4226">
      <w:pPr>
        <w:pStyle w:val="ListParagraph"/>
        <w:numPr>
          <w:ilvl w:val="1"/>
          <w:numId w:val="9"/>
        </w:numPr>
        <w:tabs>
          <w:tab w:val="left" w:pos="1300"/>
          <w:tab w:val="left" w:pos="1301"/>
        </w:tabs>
        <w:spacing w:before="41" w:line="276" w:lineRule="auto"/>
        <w:ind w:right="608"/>
        <w:rPr>
          <w:rFonts w:asciiTheme="majorHAnsi" w:hAnsiTheme="majorHAnsi"/>
        </w:rPr>
      </w:pPr>
      <w:r w:rsidRPr="00AD21D2">
        <w:rPr>
          <w:rFonts w:asciiTheme="majorHAnsi" w:hAnsiTheme="majorHAnsi"/>
        </w:rPr>
        <w:t>Provider has been sanctioned by any governmental agency and can no longer participate in Medicare or Medicaid</w:t>
      </w:r>
      <w:r w:rsidR="00F203E8" w:rsidRPr="00AD21D2">
        <w:rPr>
          <w:rFonts w:asciiTheme="majorHAnsi" w:hAnsiTheme="majorHAnsi"/>
        </w:rPr>
        <w:t>.</w:t>
      </w:r>
    </w:p>
    <w:p w14:paraId="195344EE" w14:textId="510B40BA" w:rsidR="00722C78" w:rsidRPr="00AD21D2" w:rsidRDefault="005F4226">
      <w:pPr>
        <w:pStyle w:val="ListParagraph"/>
        <w:numPr>
          <w:ilvl w:val="1"/>
          <w:numId w:val="9"/>
        </w:numPr>
        <w:tabs>
          <w:tab w:val="left" w:pos="1300"/>
          <w:tab w:val="left" w:pos="1301"/>
        </w:tabs>
        <w:spacing w:line="280" w:lineRule="exact"/>
        <w:ind w:hanging="361"/>
        <w:rPr>
          <w:rFonts w:asciiTheme="majorHAnsi" w:hAnsiTheme="majorHAnsi"/>
        </w:rPr>
      </w:pPr>
      <w:r w:rsidRPr="00AD21D2">
        <w:rPr>
          <w:rFonts w:asciiTheme="majorHAnsi" w:hAnsiTheme="majorHAnsi"/>
        </w:rPr>
        <w:t>Physician loses staff privileges at his or her primary admitting</w:t>
      </w:r>
      <w:r w:rsidRPr="00AD21D2">
        <w:rPr>
          <w:rFonts w:asciiTheme="majorHAnsi" w:hAnsiTheme="majorHAnsi"/>
          <w:spacing w:val="-9"/>
        </w:rPr>
        <w:t xml:space="preserve"> </w:t>
      </w:r>
      <w:r w:rsidRPr="00AD21D2">
        <w:rPr>
          <w:rFonts w:asciiTheme="majorHAnsi" w:hAnsiTheme="majorHAnsi"/>
        </w:rPr>
        <w:t>facility</w:t>
      </w:r>
      <w:r w:rsidR="00F203E8" w:rsidRPr="00AD21D2">
        <w:rPr>
          <w:rFonts w:asciiTheme="majorHAnsi" w:hAnsiTheme="majorHAnsi"/>
        </w:rPr>
        <w:t>.</w:t>
      </w:r>
    </w:p>
    <w:p w14:paraId="2A8830A9" w14:textId="77777777" w:rsidR="00722C78" w:rsidRPr="00AD21D2" w:rsidRDefault="005F4226">
      <w:pPr>
        <w:pStyle w:val="ListParagraph"/>
        <w:numPr>
          <w:ilvl w:val="1"/>
          <w:numId w:val="9"/>
        </w:numPr>
        <w:tabs>
          <w:tab w:val="left" w:pos="1300"/>
          <w:tab w:val="left" w:pos="1301"/>
        </w:tabs>
        <w:spacing w:before="42" w:line="273" w:lineRule="auto"/>
        <w:ind w:right="563"/>
        <w:rPr>
          <w:rFonts w:asciiTheme="majorHAnsi" w:hAnsiTheme="majorHAnsi"/>
        </w:rPr>
      </w:pPr>
      <w:r w:rsidRPr="00AD21D2">
        <w:rPr>
          <w:rFonts w:asciiTheme="majorHAnsi" w:hAnsiTheme="majorHAnsi"/>
        </w:rPr>
        <w:t>Facilities lose JCAHO or similar applicable accreditation, state licensure or are sanctioned</w:t>
      </w:r>
      <w:r w:rsidRPr="00AD21D2">
        <w:rPr>
          <w:rFonts w:asciiTheme="majorHAnsi" w:hAnsiTheme="majorHAnsi"/>
          <w:spacing w:val="-22"/>
        </w:rPr>
        <w:t xml:space="preserve"> </w:t>
      </w:r>
      <w:r w:rsidRPr="00AD21D2">
        <w:rPr>
          <w:rFonts w:asciiTheme="majorHAnsi" w:hAnsiTheme="majorHAnsi"/>
        </w:rPr>
        <w:t>by any governmental</w:t>
      </w:r>
      <w:r w:rsidRPr="00AD21D2">
        <w:rPr>
          <w:rFonts w:asciiTheme="majorHAnsi" w:hAnsiTheme="majorHAnsi"/>
          <w:spacing w:val="-4"/>
        </w:rPr>
        <w:t xml:space="preserve"> </w:t>
      </w:r>
      <w:r w:rsidRPr="00AD21D2">
        <w:rPr>
          <w:rFonts w:asciiTheme="majorHAnsi" w:hAnsiTheme="majorHAnsi"/>
        </w:rPr>
        <w:t>agency.</w:t>
      </w:r>
    </w:p>
    <w:p w14:paraId="45BF80D6" w14:textId="77777777" w:rsidR="00722C78" w:rsidRPr="00AD21D2" w:rsidRDefault="00722C78">
      <w:pPr>
        <w:pStyle w:val="BodyText"/>
        <w:rPr>
          <w:rFonts w:asciiTheme="majorHAnsi" w:hAnsiTheme="majorHAnsi"/>
        </w:rPr>
      </w:pPr>
    </w:p>
    <w:p w14:paraId="5EBE697B" w14:textId="77777777" w:rsidR="00722C78" w:rsidRPr="00AD21D2" w:rsidRDefault="00722C78">
      <w:pPr>
        <w:pStyle w:val="BodyText"/>
        <w:spacing w:before="2"/>
        <w:rPr>
          <w:rFonts w:asciiTheme="majorHAnsi" w:hAnsiTheme="majorHAnsi"/>
          <w:sz w:val="20"/>
        </w:rPr>
      </w:pPr>
    </w:p>
    <w:p w14:paraId="49E1886C" w14:textId="77777777" w:rsidR="00722C78" w:rsidRPr="00AD21D2" w:rsidRDefault="005F4226">
      <w:pPr>
        <w:pStyle w:val="Heading1"/>
        <w:spacing w:line="328" w:lineRule="exact"/>
        <w:rPr>
          <w:rFonts w:asciiTheme="majorHAnsi" w:hAnsiTheme="majorHAnsi"/>
        </w:rPr>
      </w:pPr>
      <w:bookmarkStart w:id="35" w:name="_bookmark34"/>
      <w:bookmarkEnd w:id="35"/>
      <w:r w:rsidRPr="00AD21D2">
        <w:rPr>
          <w:rFonts w:asciiTheme="majorHAnsi" w:hAnsiTheme="majorHAnsi"/>
          <w:color w:val="365F91"/>
        </w:rPr>
        <w:t>Claims and Service Authorization</w:t>
      </w:r>
    </w:p>
    <w:p w14:paraId="67E3C777" w14:textId="77777777" w:rsidR="0005748C" w:rsidRPr="00AD21D2" w:rsidRDefault="0005748C" w:rsidP="0005748C">
      <w:pPr>
        <w:pStyle w:val="BodyText"/>
        <w:spacing w:before="8"/>
        <w:rPr>
          <w:rFonts w:asciiTheme="majorHAnsi" w:hAnsiTheme="majorHAnsi"/>
        </w:rPr>
      </w:pPr>
      <w:r w:rsidRPr="00AD21D2">
        <w:rPr>
          <w:rFonts w:asciiTheme="majorHAnsi" w:hAnsiTheme="majorHAnsi"/>
        </w:rPr>
        <w:t xml:space="preserve">            Providers are reimbursed in accordance with the terms and conditions set forth in the provider agreement with Total Senior Care.  The billing address for all claims/invoices for services is as follows:                          </w:t>
      </w:r>
    </w:p>
    <w:p w14:paraId="7A44B9B2" w14:textId="77777777" w:rsidR="00FF4DFD" w:rsidRPr="00AD21D2" w:rsidRDefault="00FF4DFD" w:rsidP="00FF4DFD">
      <w:pPr>
        <w:pStyle w:val="BodyText"/>
        <w:spacing w:before="8"/>
        <w:jc w:val="center"/>
        <w:rPr>
          <w:rFonts w:asciiTheme="majorHAnsi" w:hAnsiTheme="majorHAnsi"/>
        </w:rPr>
      </w:pPr>
    </w:p>
    <w:p w14:paraId="28680383" w14:textId="2EEAA18F" w:rsidR="0005748C" w:rsidRPr="00AD21D2" w:rsidRDefault="0005748C" w:rsidP="00FF4DFD">
      <w:pPr>
        <w:pStyle w:val="BodyText"/>
        <w:spacing w:before="8"/>
        <w:jc w:val="center"/>
        <w:rPr>
          <w:rFonts w:asciiTheme="majorHAnsi" w:hAnsiTheme="majorHAnsi"/>
        </w:rPr>
      </w:pPr>
      <w:proofErr w:type="spellStart"/>
      <w:r w:rsidRPr="00AD21D2">
        <w:rPr>
          <w:rFonts w:asciiTheme="majorHAnsi" w:hAnsiTheme="majorHAnsi"/>
        </w:rPr>
        <w:t>PeakTPA</w:t>
      </w:r>
      <w:proofErr w:type="spellEnd"/>
    </w:p>
    <w:p w14:paraId="395B85EB" w14:textId="77777777" w:rsidR="0005748C" w:rsidRPr="00AD21D2" w:rsidRDefault="0005748C" w:rsidP="0005748C">
      <w:pPr>
        <w:pStyle w:val="BodyText"/>
        <w:spacing w:before="8"/>
        <w:jc w:val="center"/>
        <w:rPr>
          <w:rFonts w:asciiTheme="majorHAnsi" w:hAnsiTheme="majorHAnsi"/>
        </w:rPr>
      </w:pPr>
      <w:r w:rsidRPr="00AD21D2">
        <w:rPr>
          <w:rFonts w:asciiTheme="majorHAnsi" w:hAnsiTheme="majorHAnsi"/>
        </w:rPr>
        <w:t>11010 Prairie Lakes Drive, Ste. 175</w:t>
      </w:r>
    </w:p>
    <w:p w14:paraId="072D4D3C" w14:textId="77777777" w:rsidR="0005748C" w:rsidRPr="00AD21D2" w:rsidRDefault="0005748C" w:rsidP="0005748C">
      <w:pPr>
        <w:pStyle w:val="BodyText"/>
        <w:spacing w:before="8"/>
        <w:jc w:val="center"/>
        <w:rPr>
          <w:rFonts w:asciiTheme="majorHAnsi" w:hAnsiTheme="majorHAnsi"/>
        </w:rPr>
      </w:pPr>
      <w:r w:rsidRPr="00AD21D2">
        <w:rPr>
          <w:rFonts w:asciiTheme="majorHAnsi" w:hAnsiTheme="majorHAnsi"/>
        </w:rPr>
        <w:t>Eden Prairie, MN 55344</w:t>
      </w:r>
    </w:p>
    <w:p w14:paraId="6FF8A77F" w14:textId="77777777" w:rsidR="0005748C" w:rsidRPr="00AD21D2" w:rsidRDefault="0005748C" w:rsidP="0005748C">
      <w:pPr>
        <w:pStyle w:val="BodyText"/>
        <w:spacing w:before="8"/>
        <w:jc w:val="center"/>
        <w:rPr>
          <w:rFonts w:asciiTheme="majorHAnsi" w:hAnsiTheme="majorHAnsi"/>
        </w:rPr>
      </w:pPr>
      <w:r w:rsidRPr="00AD21D2">
        <w:rPr>
          <w:rFonts w:asciiTheme="majorHAnsi" w:hAnsiTheme="majorHAnsi"/>
        </w:rPr>
        <w:t>Toll free 1-866-479-5050</w:t>
      </w:r>
    </w:p>
    <w:p w14:paraId="313EB5E3" w14:textId="77777777" w:rsidR="0005748C" w:rsidRPr="00AD21D2" w:rsidRDefault="0005748C" w:rsidP="0005748C">
      <w:pPr>
        <w:pStyle w:val="BodyText"/>
        <w:spacing w:before="8"/>
        <w:rPr>
          <w:rFonts w:asciiTheme="majorHAnsi" w:hAnsiTheme="majorHAnsi"/>
        </w:rPr>
      </w:pPr>
    </w:p>
    <w:p w14:paraId="174E573C" w14:textId="6AD0C134" w:rsidR="00722C78" w:rsidRPr="00AD21D2" w:rsidRDefault="0005748C" w:rsidP="0005748C">
      <w:pPr>
        <w:pStyle w:val="BodyText"/>
        <w:spacing w:before="8"/>
        <w:rPr>
          <w:rFonts w:asciiTheme="majorHAnsi" w:hAnsiTheme="majorHAnsi"/>
        </w:rPr>
      </w:pPr>
      <w:r w:rsidRPr="00AD21D2">
        <w:rPr>
          <w:rFonts w:asciiTheme="majorHAnsi" w:hAnsiTheme="majorHAnsi"/>
        </w:rPr>
        <w:t xml:space="preserve">             Questions regarding claims may be directed to </w:t>
      </w:r>
      <w:proofErr w:type="spellStart"/>
      <w:r w:rsidR="00A84B45" w:rsidRPr="00AD21D2">
        <w:rPr>
          <w:rFonts w:asciiTheme="majorHAnsi" w:hAnsiTheme="majorHAnsi"/>
        </w:rPr>
        <w:t>PeakTPA</w:t>
      </w:r>
      <w:proofErr w:type="spellEnd"/>
      <w:r w:rsidRPr="00AD21D2">
        <w:rPr>
          <w:rFonts w:asciiTheme="majorHAnsi" w:hAnsiTheme="majorHAnsi"/>
        </w:rPr>
        <w:t xml:space="preserve"> toll free at (866)479-5050.  Payment shall be made to network providers consistent with the prompt payment provisions of Section 3224-a of the New York State Insurance Law. No payment will be made for invoices submitted beyond one hundred- twenty (120) days after the end of the month in which services are rendered.</w:t>
      </w:r>
    </w:p>
    <w:p w14:paraId="2D28DF07" w14:textId="77777777" w:rsidR="0005748C" w:rsidRPr="00AD21D2" w:rsidRDefault="0005748C">
      <w:pPr>
        <w:pStyle w:val="BodyText"/>
        <w:ind w:left="918"/>
        <w:rPr>
          <w:rFonts w:asciiTheme="majorHAnsi" w:hAnsiTheme="majorHAnsi"/>
        </w:rPr>
      </w:pPr>
    </w:p>
    <w:p w14:paraId="33755B1C" w14:textId="3E10FF8F" w:rsidR="00722C78" w:rsidRPr="00AD21D2" w:rsidRDefault="005F4226">
      <w:pPr>
        <w:pStyle w:val="BodyText"/>
        <w:ind w:left="918"/>
        <w:rPr>
          <w:rFonts w:asciiTheme="majorHAnsi" w:hAnsiTheme="majorHAnsi"/>
        </w:rPr>
      </w:pPr>
      <w:r w:rsidRPr="00AD21D2">
        <w:rPr>
          <w:rFonts w:asciiTheme="majorHAnsi" w:hAnsiTheme="majorHAnsi"/>
        </w:rPr>
        <w:t>Except in the case of emergency, contracted Providers shall:</w:t>
      </w:r>
    </w:p>
    <w:p w14:paraId="3835117F" w14:textId="77777777" w:rsidR="00722C78" w:rsidRPr="00AD21D2" w:rsidRDefault="00722C78">
      <w:pPr>
        <w:pStyle w:val="BodyText"/>
        <w:spacing w:before="8"/>
        <w:rPr>
          <w:rFonts w:asciiTheme="majorHAnsi" w:hAnsiTheme="majorHAnsi"/>
          <w:sz w:val="19"/>
        </w:rPr>
      </w:pPr>
    </w:p>
    <w:p w14:paraId="66ED042F" w14:textId="7D25A27C" w:rsidR="00722C78" w:rsidRPr="00AD21D2" w:rsidRDefault="00215B53">
      <w:pPr>
        <w:pStyle w:val="ListParagraph"/>
        <w:numPr>
          <w:ilvl w:val="2"/>
          <w:numId w:val="9"/>
        </w:numPr>
        <w:tabs>
          <w:tab w:val="left" w:pos="2020"/>
          <w:tab w:val="left" w:pos="2021"/>
        </w:tabs>
        <w:spacing w:before="1" w:line="273" w:lineRule="auto"/>
        <w:ind w:right="518"/>
        <w:rPr>
          <w:rFonts w:asciiTheme="majorHAnsi" w:hAnsiTheme="majorHAnsi"/>
        </w:rPr>
      </w:pPr>
      <w:r>
        <w:rPr>
          <w:rFonts w:asciiTheme="majorHAnsi" w:hAnsiTheme="majorHAnsi"/>
        </w:rPr>
        <w:t>R</w:t>
      </w:r>
      <w:r w:rsidR="005F4226" w:rsidRPr="00AD21D2">
        <w:rPr>
          <w:rFonts w:asciiTheme="majorHAnsi" w:hAnsiTheme="majorHAnsi"/>
        </w:rPr>
        <w:t>equire Total Senior Care Participants to present their identification card and proper identification prior to providing</w:t>
      </w:r>
      <w:r w:rsidR="005F4226" w:rsidRPr="00AD21D2">
        <w:rPr>
          <w:rFonts w:asciiTheme="majorHAnsi" w:hAnsiTheme="majorHAnsi"/>
          <w:spacing w:val="-9"/>
        </w:rPr>
        <w:t xml:space="preserve"> </w:t>
      </w:r>
      <w:r w:rsidR="005F4226" w:rsidRPr="00AD21D2">
        <w:rPr>
          <w:rFonts w:asciiTheme="majorHAnsi" w:hAnsiTheme="majorHAnsi"/>
        </w:rPr>
        <w:t>services</w:t>
      </w:r>
      <w:r w:rsidR="000A632D" w:rsidRPr="00AD21D2">
        <w:rPr>
          <w:rFonts w:asciiTheme="majorHAnsi" w:hAnsiTheme="majorHAnsi"/>
        </w:rPr>
        <w:t>.</w:t>
      </w:r>
    </w:p>
    <w:p w14:paraId="2DC6711E" w14:textId="77777777" w:rsidR="00722C78" w:rsidRPr="00AD21D2" w:rsidRDefault="00722C78">
      <w:pPr>
        <w:pStyle w:val="BodyText"/>
        <w:spacing w:before="8"/>
        <w:rPr>
          <w:rFonts w:asciiTheme="majorHAnsi" w:hAnsiTheme="majorHAnsi"/>
          <w:sz w:val="16"/>
        </w:rPr>
      </w:pPr>
    </w:p>
    <w:p w14:paraId="30EE50E9" w14:textId="0D836B35" w:rsidR="00722C78" w:rsidRPr="00AD21D2" w:rsidRDefault="00215B53">
      <w:pPr>
        <w:pStyle w:val="ListParagraph"/>
        <w:numPr>
          <w:ilvl w:val="2"/>
          <w:numId w:val="9"/>
        </w:numPr>
        <w:tabs>
          <w:tab w:val="left" w:pos="2020"/>
          <w:tab w:val="left" w:pos="2021"/>
        </w:tabs>
        <w:spacing w:line="276" w:lineRule="auto"/>
        <w:ind w:right="790"/>
        <w:rPr>
          <w:rFonts w:asciiTheme="majorHAnsi" w:hAnsiTheme="majorHAnsi"/>
        </w:rPr>
      </w:pPr>
      <w:r>
        <w:rPr>
          <w:rFonts w:asciiTheme="majorHAnsi" w:hAnsiTheme="majorHAnsi"/>
        </w:rPr>
        <w:t>R</w:t>
      </w:r>
      <w:r w:rsidR="005F4226" w:rsidRPr="00AD21D2">
        <w:rPr>
          <w:rFonts w:asciiTheme="majorHAnsi" w:hAnsiTheme="majorHAnsi"/>
        </w:rPr>
        <w:t>ender services to Total Senior Care Participants only upon the written referral of such persons by Total Senior</w:t>
      </w:r>
      <w:r w:rsidR="005F4226" w:rsidRPr="00AD21D2">
        <w:rPr>
          <w:rFonts w:asciiTheme="majorHAnsi" w:hAnsiTheme="majorHAnsi"/>
          <w:spacing w:val="-7"/>
        </w:rPr>
        <w:t xml:space="preserve"> </w:t>
      </w:r>
      <w:r w:rsidR="005F4226" w:rsidRPr="00AD21D2">
        <w:rPr>
          <w:rFonts w:asciiTheme="majorHAnsi" w:hAnsiTheme="majorHAnsi"/>
        </w:rPr>
        <w:t>Care.</w:t>
      </w:r>
    </w:p>
    <w:p w14:paraId="41A2B949" w14:textId="77777777" w:rsidR="00722C78" w:rsidRPr="00AD21D2" w:rsidRDefault="00722C78">
      <w:pPr>
        <w:pStyle w:val="BodyText"/>
        <w:spacing w:before="6"/>
        <w:rPr>
          <w:rFonts w:asciiTheme="majorHAnsi" w:hAnsiTheme="majorHAnsi"/>
          <w:sz w:val="16"/>
        </w:rPr>
      </w:pPr>
    </w:p>
    <w:p w14:paraId="2C38C7ED" w14:textId="234642A1" w:rsidR="00722C78" w:rsidRDefault="005F4226" w:rsidP="000A632D">
      <w:pPr>
        <w:pStyle w:val="BodyText"/>
        <w:spacing w:line="280" w:lineRule="auto"/>
        <w:ind w:left="220" w:right="542" w:firstLine="698"/>
        <w:sectPr w:rsidR="00722C78">
          <w:pgSz w:w="12240" w:h="15840"/>
          <w:pgMar w:top="1040" w:right="960" w:bottom="900" w:left="1220" w:header="0" w:footer="702" w:gutter="0"/>
          <w:cols w:space="720"/>
        </w:sectPr>
      </w:pPr>
      <w:r w:rsidRPr="00AD21D2">
        <w:rPr>
          <w:rFonts w:asciiTheme="majorHAnsi" w:hAnsiTheme="majorHAnsi"/>
        </w:rPr>
        <w:t>Questions or concerns regarding prior authorization for services may be directed to the Director of Clinical Services or Program Officer at (716) 379-8474 or (866)-939-8613. The Provider acknowledges that</w:t>
      </w:r>
      <w:r w:rsidRPr="00AD21D2">
        <w:rPr>
          <w:rFonts w:asciiTheme="majorHAnsi" w:hAnsiTheme="majorHAnsi"/>
          <w:spacing w:val="-38"/>
        </w:rPr>
        <w:t xml:space="preserve"> </w:t>
      </w:r>
      <w:r w:rsidRPr="00AD21D2">
        <w:rPr>
          <w:rFonts w:asciiTheme="majorHAnsi" w:hAnsiTheme="majorHAnsi"/>
        </w:rPr>
        <w:t>the</w:t>
      </w:r>
      <w:r w:rsidRPr="00AD21D2">
        <w:rPr>
          <w:rFonts w:asciiTheme="majorHAnsi" w:hAnsiTheme="majorHAnsi"/>
          <w:spacing w:val="-38"/>
        </w:rPr>
        <w:t xml:space="preserve"> </w:t>
      </w:r>
      <w:r w:rsidRPr="00AD21D2">
        <w:rPr>
          <w:rFonts w:asciiTheme="majorHAnsi" w:hAnsiTheme="majorHAnsi"/>
        </w:rPr>
        <w:t>Participant’s</w:t>
      </w:r>
      <w:r w:rsidRPr="00AD21D2">
        <w:rPr>
          <w:rFonts w:asciiTheme="majorHAnsi" w:hAnsiTheme="majorHAnsi"/>
          <w:spacing w:val="-36"/>
        </w:rPr>
        <w:t xml:space="preserve"> </w:t>
      </w:r>
      <w:r w:rsidRPr="00AD21D2">
        <w:rPr>
          <w:rFonts w:asciiTheme="majorHAnsi" w:hAnsiTheme="majorHAnsi"/>
        </w:rPr>
        <w:t>identification</w:t>
      </w:r>
      <w:r w:rsidRPr="00AD21D2">
        <w:rPr>
          <w:rFonts w:asciiTheme="majorHAnsi" w:hAnsiTheme="majorHAnsi"/>
          <w:spacing w:val="-38"/>
        </w:rPr>
        <w:t xml:space="preserve"> </w:t>
      </w:r>
      <w:r w:rsidRPr="00AD21D2">
        <w:rPr>
          <w:rFonts w:asciiTheme="majorHAnsi" w:hAnsiTheme="majorHAnsi"/>
        </w:rPr>
        <w:t>card</w:t>
      </w:r>
      <w:r w:rsidRPr="00AD21D2">
        <w:rPr>
          <w:rFonts w:asciiTheme="majorHAnsi" w:hAnsiTheme="majorHAnsi"/>
          <w:spacing w:val="-38"/>
        </w:rPr>
        <w:t xml:space="preserve"> </w:t>
      </w:r>
      <w:r w:rsidRPr="00AD21D2">
        <w:rPr>
          <w:rFonts w:asciiTheme="majorHAnsi" w:hAnsiTheme="majorHAnsi"/>
        </w:rPr>
        <w:t>does</w:t>
      </w:r>
      <w:r w:rsidRPr="00AD21D2">
        <w:rPr>
          <w:rFonts w:asciiTheme="majorHAnsi" w:hAnsiTheme="majorHAnsi"/>
          <w:spacing w:val="-36"/>
        </w:rPr>
        <w:t xml:space="preserve"> </w:t>
      </w:r>
      <w:r w:rsidRPr="00AD21D2">
        <w:rPr>
          <w:rFonts w:asciiTheme="majorHAnsi" w:hAnsiTheme="majorHAnsi"/>
        </w:rPr>
        <w:t>not</w:t>
      </w:r>
      <w:r w:rsidRPr="00AD21D2">
        <w:rPr>
          <w:rFonts w:asciiTheme="majorHAnsi" w:hAnsiTheme="majorHAnsi"/>
          <w:spacing w:val="-37"/>
        </w:rPr>
        <w:t xml:space="preserve"> </w:t>
      </w:r>
      <w:r w:rsidRPr="00AD21D2">
        <w:rPr>
          <w:rFonts w:asciiTheme="majorHAnsi" w:hAnsiTheme="majorHAnsi"/>
        </w:rPr>
        <w:t>constitute</w:t>
      </w:r>
      <w:r w:rsidRPr="00AD21D2">
        <w:rPr>
          <w:rFonts w:asciiTheme="majorHAnsi" w:hAnsiTheme="majorHAnsi"/>
          <w:spacing w:val="-37"/>
        </w:rPr>
        <w:t xml:space="preserve"> </w:t>
      </w:r>
      <w:r w:rsidRPr="00AD21D2">
        <w:rPr>
          <w:rFonts w:asciiTheme="majorHAnsi" w:hAnsiTheme="majorHAnsi"/>
        </w:rPr>
        <w:t>complete</w:t>
      </w:r>
      <w:r w:rsidRPr="00AD21D2">
        <w:rPr>
          <w:rFonts w:asciiTheme="majorHAnsi" w:hAnsiTheme="majorHAnsi"/>
          <w:spacing w:val="-37"/>
        </w:rPr>
        <w:t xml:space="preserve"> </w:t>
      </w:r>
      <w:r w:rsidRPr="00AD21D2">
        <w:rPr>
          <w:rFonts w:asciiTheme="majorHAnsi" w:hAnsiTheme="majorHAnsi"/>
        </w:rPr>
        <w:t>proof</w:t>
      </w:r>
      <w:r w:rsidRPr="00AD21D2">
        <w:rPr>
          <w:rFonts w:asciiTheme="majorHAnsi" w:hAnsiTheme="majorHAnsi"/>
          <w:spacing w:val="-38"/>
        </w:rPr>
        <w:t xml:space="preserve"> </w:t>
      </w:r>
      <w:r w:rsidRPr="00AD21D2">
        <w:rPr>
          <w:rFonts w:asciiTheme="majorHAnsi" w:hAnsiTheme="majorHAnsi"/>
        </w:rPr>
        <w:t>of</w:t>
      </w:r>
      <w:r w:rsidRPr="00AD21D2">
        <w:rPr>
          <w:rFonts w:asciiTheme="majorHAnsi" w:hAnsiTheme="majorHAnsi"/>
          <w:spacing w:val="-38"/>
        </w:rPr>
        <w:t xml:space="preserve"> </w:t>
      </w:r>
      <w:r w:rsidRPr="00AD21D2">
        <w:rPr>
          <w:rFonts w:asciiTheme="majorHAnsi" w:hAnsiTheme="majorHAnsi"/>
        </w:rPr>
        <w:t>eligibility.</w:t>
      </w:r>
      <w:r w:rsidRPr="00AD21D2">
        <w:rPr>
          <w:rFonts w:asciiTheme="majorHAnsi" w:hAnsiTheme="majorHAnsi"/>
          <w:spacing w:val="-12"/>
        </w:rPr>
        <w:t xml:space="preserve"> </w:t>
      </w:r>
      <w:r w:rsidRPr="00AD21D2">
        <w:rPr>
          <w:rFonts w:asciiTheme="majorHAnsi" w:hAnsiTheme="majorHAnsi"/>
        </w:rPr>
        <w:t>Total</w:t>
      </w:r>
      <w:r w:rsidRPr="00AD21D2">
        <w:rPr>
          <w:rFonts w:asciiTheme="majorHAnsi" w:hAnsiTheme="majorHAnsi"/>
          <w:spacing w:val="-37"/>
        </w:rPr>
        <w:t xml:space="preserve"> </w:t>
      </w:r>
      <w:r w:rsidRPr="00AD21D2">
        <w:rPr>
          <w:rFonts w:asciiTheme="majorHAnsi" w:hAnsiTheme="majorHAnsi"/>
        </w:rPr>
        <w:t>Senior Care will confirm eligibility by telephone during normal business</w:t>
      </w:r>
      <w:r w:rsidRPr="00AD21D2">
        <w:rPr>
          <w:rFonts w:asciiTheme="majorHAnsi" w:hAnsiTheme="majorHAnsi"/>
          <w:spacing w:val="-7"/>
        </w:rPr>
        <w:t xml:space="preserve"> </w:t>
      </w:r>
      <w:r w:rsidRPr="00AD21D2">
        <w:rPr>
          <w:rFonts w:asciiTheme="majorHAnsi" w:hAnsiTheme="majorHAnsi"/>
        </w:rPr>
        <w:t>hou</w:t>
      </w:r>
      <w:bookmarkStart w:id="36" w:name="_bookmark35"/>
      <w:bookmarkEnd w:id="36"/>
      <w:r w:rsidRPr="00AD21D2">
        <w:rPr>
          <w:rFonts w:asciiTheme="majorHAnsi" w:hAnsiTheme="majorHAnsi"/>
        </w:rPr>
        <w:t>rs</w:t>
      </w:r>
      <w:r w:rsidR="000A632D" w:rsidRPr="00AD21D2">
        <w:rPr>
          <w:rFonts w:asciiTheme="majorHAnsi" w:hAnsiTheme="majorHAnsi"/>
        </w:rPr>
        <w:t>.</w:t>
      </w:r>
    </w:p>
    <w:p w14:paraId="195A886C" w14:textId="77777777" w:rsidR="00722C78" w:rsidRPr="00AD21D2" w:rsidRDefault="005F4226">
      <w:pPr>
        <w:pStyle w:val="Heading1"/>
        <w:spacing w:before="80"/>
        <w:rPr>
          <w:rFonts w:asciiTheme="majorHAnsi" w:hAnsiTheme="majorHAnsi"/>
        </w:rPr>
      </w:pPr>
      <w:r w:rsidRPr="00AD21D2">
        <w:rPr>
          <w:rFonts w:asciiTheme="majorHAnsi" w:hAnsiTheme="majorHAnsi"/>
          <w:color w:val="365F91"/>
        </w:rPr>
        <w:lastRenderedPageBreak/>
        <w:t>Provider Relations</w:t>
      </w:r>
    </w:p>
    <w:p w14:paraId="413048FD" w14:textId="77777777" w:rsidR="00722C78" w:rsidRPr="00AD21D2" w:rsidRDefault="005F4226">
      <w:pPr>
        <w:pStyle w:val="BodyText"/>
        <w:spacing w:before="48"/>
        <w:ind w:left="220" w:right="529" w:firstLine="698"/>
        <w:rPr>
          <w:rFonts w:asciiTheme="majorHAnsi" w:hAnsiTheme="majorHAnsi"/>
        </w:rPr>
      </w:pPr>
      <w:r w:rsidRPr="00AD21D2">
        <w:rPr>
          <w:rFonts w:asciiTheme="majorHAnsi" w:hAnsiTheme="majorHAnsi"/>
        </w:rPr>
        <w:t>Total Senior Care is committed to promoting positive Provider relations and to insuring the best services possible for Participants. Contract monitoring for compliance will occur routinely via the Total Senior Care Contract Manager. At the onset of Provider services, and as necessary thereafter, Total Senior Care will provide orientation and training on Total Senior Care philosophy, relevant policies and procedures, personal qualifications and targeted for Provider employees with direct participant contact with Total Senior Care participants. Total Senior Care seeks optimal integration and coordination of care via Provider education and training.</w:t>
      </w:r>
    </w:p>
    <w:p w14:paraId="746CDCC3" w14:textId="77777777" w:rsidR="00722C78" w:rsidRPr="00AD21D2" w:rsidRDefault="00722C78">
      <w:pPr>
        <w:pStyle w:val="BodyText"/>
        <w:rPr>
          <w:rFonts w:asciiTheme="majorHAnsi" w:hAnsiTheme="majorHAnsi"/>
        </w:rPr>
      </w:pPr>
    </w:p>
    <w:p w14:paraId="0F5E104A" w14:textId="77777777" w:rsidR="00722C78" w:rsidRPr="00AD21D2" w:rsidRDefault="00722C78">
      <w:pPr>
        <w:pStyle w:val="BodyText"/>
        <w:rPr>
          <w:rFonts w:asciiTheme="majorHAnsi" w:hAnsiTheme="majorHAnsi"/>
        </w:rPr>
      </w:pPr>
    </w:p>
    <w:p w14:paraId="26A3ACA5" w14:textId="77777777" w:rsidR="00722C78" w:rsidRPr="00AD21D2" w:rsidRDefault="00722C78">
      <w:pPr>
        <w:pStyle w:val="BodyText"/>
        <w:spacing w:before="11"/>
        <w:rPr>
          <w:rFonts w:asciiTheme="majorHAnsi" w:hAnsiTheme="majorHAnsi"/>
          <w:sz w:val="20"/>
        </w:rPr>
      </w:pPr>
    </w:p>
    <w:p w14:paraId="7022ED89" w14:textId="77777777" w:rsidR="00722C78" w:rsidRPr="00AD21D2" w:rsidRDefault="005F4226">
      <w:pPr>
        <w:pStyle w:val="Heading1"/>
        <w:rPr>
          <w:rFonts w:asciiTheme="majorHAnsi" w:hAnsiTheme="majorHAnsi"/>
        </w:rPr>
      </w:pPr>
      <w:bookmarkStart w:id="37" w:name="_bookmark36"/>
      <w:bookmarkEnd w:id="37"/>
      <w:r w:rsidRPr="00AD21D2">
        <w:rPr>
          <w:rFonts w:asciiTheme="majorHAnsi" w:hAnsiTheme="majorHAnsi"/>
          <w:color w:val="365F91"/>
        </w:rPr>
        <w:t>Appendices</w:t>
      </w:r>
    </w:p>
    <w:p w14:paraId="06FF986F" w14:textId="77777777" w:rsidR="00722C78" w:rsidRPr="00AD21D2" w:rsidRDefault="005F4226">
      <w:pPr>
        <w:pStyle w:val="ListParagraph"/>
        <w:numPr>
          <w:ilvl w:val="0"/>
          <w:numId w:val="3"/>
        </w:numPr>
        <w:tabs>
          <w:tab w:val="left" w:pos="941"/>
        </w:tabs>
        <w:spacing w:before="48"/>
        <w:ind w:hanging="361"/>
        <w:rPr>
          <w:rFonts w:asciiTheme="majorHAnsi" w:hAnsiTheme="majorHAnsi"/>
        </w:rPr>
      </w:pPr>
      <w:r w:rsidRPr="00AD21D2">
        <w:rPr>
          <w:rFonts w:asciiTheme="majorHAnsi" w:hAnsiTheme="majorHAnsi"/>
        </w:rPr>
        <w:t>Community Based Primary Care</w:t>
      </w:r>
      <w:r w:rsidRPr="00AD21D2">
        <w:rPr>
          <w:rFonts w:asciiTheme="majorHAnsi" w:hAnsiTheme="majorHAnsi"/>
          <w:spacing w:val="-7"/>
        </w:rPr>
        <w:t xml:space="preserve"> </w:t>
      </w:r>
      <w:r w:rsidRPr="00AD21D2">
        <w:rPr>
          <w:rFonts w:asciiTheme="majorHAnsi" w:hAnsiTheme="majorHAnsi"/>
        </w:rPr>
        <w:t>Physicians</w:t>
      </w:r>
    </w:p>
    <w:p w14:paraId="168790F3" w14:textId="77777777" w:rsidR="00722C78" w:rsidRPr="00AD21D2" w:rsidRDefault="00722C78">
      <w:pPr>
        <w:pStyle w:val="BodyText"/>
        <w:spacing w:before="8"/>
        <w:rPr>
          <w:rFonts w:asciiTheme="majorHAnsi" w:hAnsiTheme="majorHAnsi"/>
          <w:sz w:val="19"/>
        </w:rPr>
      </w:pPr>
    </w:p>
    <w:p w14:paraId="69D07DB6" w14:textId="77777777" w:rsidR="00722C78" w:rsidRPr="00AD21D2" w:rsidRDefault="005F4226">
      <w:pPr>
        <w:pStyle w:val="ListParagraph"/>
        <w:numPr>
          <w:ilvl w:val="0"/>
          <w:numId w:val="3"/>
        </w:numPr>
        <w:tabs>
          <w:tab w:val="left" w:pos="941"/>
        </w:tabs>
        <w:spacing w:before="1"/>
        <w:ind w:hanging="361"/>
        <w:rPr>
          <w:rFonts w:asciiTheme="majorHAnsi" w:hAnsiTheme="majorHAnsi"/>
        </w:rPr>
      </w:pPr>
      <w:r w:rsidRPr="00AD21D2">
        <w:rPr>
          <w:rFonts w:asciiTheme="majorHAnsi" w:hAnsiTheme="majorHAnsi"/>
        </w:rPr>
        <w:t>Notice of Amended</w:t>
      </w:r>
      <w:r w:rsidRPr="00AD21D2">
        <w:rPr>
          <w:rFonts w:asciiTheme="majorHAnsi" w:hAnsiTheme="majorHAnsi"/>
          <w:spacing w:val="-6"/>
        </w:rPr>
        <w:t xml:space="preserve"> </w:t>
      </w:r>
      <w:r w:rsidRPr="00AD21D2">
        <w:rPr>
          <w:rFonts w:asciiTheme="majorHAnsi" w:hAnsiTheme="majorHAnsi"/>
        </w:rPr>
        <w:t>Statutes</w:t>
      </w:r>
    </w:p>
    <w:p w14:paraId="7E739B3C" w14:textId="77777777" w:rsidR="00722C78" w:rsidRDefault="00722C78">
      <w:pPr>
        <w:sectPr w:rsidR="00722C78">
          <w:pgSz w:w="12240" w:h="15840"/>
          <w:pgMar w:top="1000" w:right="960" w:bottom="900" w:left="1220" w:header="0" w:footer="702" w:gutter="0"/>
          <w:cols w:space="720"/>
        </w:sectPr>
      </w:pPr>
    </w:p>
    <w:p w14:paraId="3417511F" w14:textId="77777777" w:rsidR="00722C78" w:rsidRPr="00AD21D2" w:rsidRDefault="005F4226">
      <w:pPr>
        <w:pStyle w:val="BodyText"/>
        <w:spacing w:before="39" w:line="456" w:lineRule="auto"/>
        <w:ind w:left="3796" w:right="3960"/>
        <w:jc w:val="center"/>
        <w:rPr>
          <w:rFonts w:asciiTheme="majorHAnsi" w:hAnsiTheme="majorHAnsi"/>
        </w:rPr>
      </w:pPr>
      <w:r w:rsidRPr="00AD21D2">
        <w:rPr>
          <w:rFonts w:asciiTheme="majorHAnsi" w:hAnsiTheme="majorHAnsi"/>
        </w:rPr>
        <w:lastRenderedPageBreak/>
        <w:t>TOTAL SENIOR CARE, INC. PROVIDER MANUAL APPENDIX A</w:t>
      </w:r>
    </w:p>
    <w:p w14:paraId="7D8FE3B5" w14:textId="77777777" w:rsidR="00722C78" w:rsidRPr="00AD21D2" w:rsidRDefault="00722C78">
      <w:pPr>
        <w:pStyle w:val="BodyText"/>
        <w:rPr>
          <w:rFonts w:asciiTheme="majorHAnsi" w:hAnsiTheme="majorHAnsi"/>
        </w:rPr>
      </w:pPr>
    </w:p>
    <w:p w14:paraId="141F819B" w14:textId="77777777" w:rsidR="00722C78" w:rsidRPr="00AD21D2" w:rsidRDefault="00722C78">
      <w:pPr>
        <w:pStyle w:val="BodyText"/>
        <w:spacing w:before="7"/>
        <w:rPr>
          <w:rFonts w:asciiTheme="majorHAnsi" w:hAnsiTheme="majorHAnsi"/>
          <w:sz w:val="19"/>
        </w:rPr>
      </w:pPr>
    </w:p>
    <w:p w14:paraId="17BBCBB0" w14:textId="77777777" w:rsidR="00722C78" w:rsidRPr="00AD21D2" w:rsidRDefault="005F4226">
      <w:pPr>
        <w:ind w:left="220"/>
        <w:rPr>
          <w:rFonts w:asciiTheme="majorHAnsi" w:hAnsiTheme="majorHAnsi"/>
          <w:b/>
          <w:sz w:val="28"/>
        </w:rPr>
      </w:pPr>
      <w:r w:rsidRPr="00AD21D2">
        <w:rPr>
          <w:rFonts w:asciiTheme="majorHAnsi" w:hAnsiTheme="majorHAnsi"/>
          <w:b/>
          <w:color w:val="8DB3E1"/>
          <w:sz w:val="28"/>
        </w:rPr>
        <w:t>COMMUNITY BASED PRIMARY CARE PHYSICIANS</w:t>
      </w:r>
    </w:p>
    <w:p w14:paraId="1A81D124" w14:textId="77777777" w:rsidR="00722C78" w:rsidRPr="00AD21D2" w:rsidRDefault="005F4226">
      <w:pPr>
        <w:pStyle w:val="Heading3"/>
        <w:numPr>
          <w:ilvl w:val="0"/>
          <w:numId w:val="2"/>
        </w:numPr>
        <w:tabs>
          <w:tab w:val="left" w:pos="941"/>
        </w:tabs>
        <w:spacing w:before="49"/>
        <w:ind w:hanging="361"/>
        <w:rPr>
          <w:rFonts w:asciiTheme="majorHAnsi" w:hAnsiTheme="majorHAnsi"/>
        </w:rPr>
      </w:pPr>
      <w:r w:rsidRPr="00AD21D2">
        <w:rPr>
          <w:rFonts w:asciiTheme="majorHAnsi" w:hAnsiTheme="majorHAnsi"/>
          <w:u w:val="single"/>
        </w:rPr>
        <w:t>Additional Duties and Obligations of the</w:t>
      </w:r>
      <w:r w:rsidRPr="00AD21D2">
        <w:rPr>
          <w:rFonts w:asciiTheme="majorHAnsi" w:hAnsiTheme="majorHAnsi"/>
          <w:spacing w:val="-7"/>
          <w:u w:val="single"/>
        </w:rPr>
        <w:t xml:space="preserve"> </w:t>
      </w:r>
      <w:r w:rsidRPr="00AD21D2">
        <w:rPr>
          <w:rFonts w:asciiTheme="majorHAnsi" w:hAnsiTheme="majorHAnsi"/>
          <w:u w:val="single"/>
        </w:rPr>
        <w:t>Subcontractor</w:t>
      </w:r>
    </w:p>
    <w:p w14:paraId="01412062" w14:textId="77777777" w:rsidR="00722C78" w:rsidRPr="00AD21D2" w:rsidRDefault="005F4226">
      <w:pPr>
        <w:pStyle w:val="ListParagraph"/>
        <w:numPr>
          <w:ilvl w:val="1"/>
          <w:numId w:val="2"/>
        </w:numPr>
        <w:tabs>
          <w:tab w:val="left" w:pos="1350"/>
          <w:tab w:val="left" w:pos="1351"/>
        </w:tabs>
        <w:ind w:right="885" w:firstLine="0"/>
        <w:rPr>
          <w:rFonts w:asciiTheme="majorHAnsi" w:hAnsiTheme="majorHAnsi"/>
        </w:rPr>
      </w:pPr>
      <w:r w:rsidRPr="00AD21D2">
        <w:rPr>
          <w:rFonts w:asciiTheme="majorHAnsi" w:hAnsiTheme="majorHAnsi"/>
        </w:rPr>
        <w:t>The Community Based Primary Care Physician (CBPCP) and office staff will receive PACE orientation to Total Senior Care and the PACE model of care. The CBPCP will sign an acknowledgement that they received and understand the PACE Orientation and Policy and Procedures for use of CBPCP in the PACE Interdisciplinary Team</w:t>
      </w:r>
      <w:r w:rsidRPr="00AD21D2">
        <w:rPr>
          <w:rFonts w:asciiTheme="majorHAnsi" w:hAnsiTheme="majorHAnsi"/>
          <w:spacing w:val="-7"/>
        </w:rPr>
        <w:t xml:space="preserve"> </w:t>
      </w:r>
      <w:r w:rsidRPr="00AD21D2">
        <w:rPr>
          <w:rFonts w:asciiTheme="majorHAnsi" w:hAnsiTheme="majorHAnsi"/>
        </w:rPr>
        <w:t>(IDT).</w:t>
      </w:r>
    </w:p>
    <w:p w14:paraId="3A83FBF6" w14:textId="77777777" w:rsidR="00722C78" w:rsidRPr="00AD21D2" w:rsidRDefault="00722C78">
      <w:pPr>
        <w:pStyle w:val="BodyText"/>
        <w:spacing w:before="6"/>
        <w:rPr>
          <w:rFonts w:asciiTheme="majorHAnsi" w:hAnsiTheme="majorHAnsi"/>
          <w:sz w:val="16"/>
        </w:rPr>
      </w:pPr>
    </w:p>
    <w:p w14:paraId="7465D439" w14:textId="77777777" w:rsidR="00722C78" w:rsidRPr="00AD21D2" w:rsidRDefault="005F4226">
      <w:pPr>
        <w:pStyle w:val="ListParagraph"/>
        <w:numPr>
          <w:ilvl w:val="1"/>
          <w:numId w:val="2"/>
        </w:numPr>
        <w:tabs>
          <w:tab w:val="left" w:pos="1301"/>
        </w:tabs>
        <w:ind w:right="491" w:firstLine="0"/>
        <w:rPr>
          <w:rFonts w:asciiTheme="majorHAnsi" w:hAnsiTheme="majorHAnsi"/>
        </w:rPr>
      </w:pPr>
      <w:r w:rsidRPr="00AD21D2">
        <w:rPr>
          <w:rFonts w:asciiTheme="majorHAnsi" w:hAnsiTheme="majorHAnsi"/>
        </w:rPr>
        <w:t>The CBPCP will conduct and complete an initial assessment visit to include complete medical history and physical documented on approved TSC</w:t>
      </w:r>
      <w:r w:rsidRPr="00AD21D2">
        <w:rPr>
          <w:rFonts w:asciiTheme="majorHAnsi" w:hAnsiTheme="majorHAnsi"/>
          <w:spacing w:val="-12"/>
        </w:rPr>
        <w:t xml:space="preserve"> </w:t>
      </w:r>
      <w:r w:rsidRPr="00AD21D2">
        <w:rPr>
          <w:rFonts w:asciiTheme="majorHAnsi" w:hAnsiTheme="majorHAnsi"/>
        </w:rPr>
        <w:t>forms.</w:t>
      </w:r>
    </w:p>
    <w:p w14:paraId="018B7B6F" w14:textId="77777777" w:rsidR="00722C78" w:rsidRPr="00AD21D2" w:rsidRDefault="00722C78">
      <w:pPr>
        <w:pStyle w:val="BodyText"/>
        <w:spacing w:before="4"/>
        <w:rPr>
          <w:rFonts w:asciiTheme="majorHAnsi" w:hAnsiTheme="majorHAnsi"/>
          <w:sz w:val="16"/>
        </w:rPr>
      </w:pPr>
    </w:p>
    <w:p w14:paraId="5F0AF404" w14:textId="2BE72F5C" w:rsidR="00722C78" w:rsidRPr="00AD21D2" w:rsidRDefault="005F4226">
      <w:pPr>
        <w:pStyle w:val="ListParagraph"/>
        <w:numPr>
          <w:ilvl w:val="1"/>
          <w:numId w:val="2"/>
        </w:numPr>
        <w:tabs>
          <w:tab w:val="left" w:pos="1301"/>
        </w:tabs>
        <w:spacing w:line="242" w:lineRule="auto"/>
        <w:ind w:right="538" w:firstLine="0"/>
        <w:rPr>
          <w:rFonts w:asciiTheme="majorHAnsi" w:hAnsiTheme="majorHAnsi"/>
        </w:rPr>
      </w:pPr>
      <w:r w:rsidRPr="00AD21D2">
        <w:rPr>
          <w:rFonts w:asciiTheme="majorHAnsi" w:hAnsiTheme="majorHAnsi"/>
        </w:rPr>
        <w:t xml:space="preserve">Reassessment of participants will be conducted as recommended by the Interdisciplinary Team (IDT) based on medical condition and documented appropriately, at least every 6 months, </w:t>
      </w:r>
      <w:proofErr w:type="gramStart"/>
      <w:r w:rsidRPr="00AD21D2">
        <w:rPr>
          <w:rFonts w:asciiTheme="majorHAnsi" w:hAnsiTheme="majorHAnsi"/>
        </w:rPr>
        <w:t>after</w:t>
      </w:r>
      <w:r w:rsidR="00474F2F" w:rsidRPr="00AD21D2">
        <w:rPr>
          <w:rFonts w:asciiTheme="majorHAnsi" w:hAnsiTheme="majorHAnsi"/>
        </w:rPr>
        <w:t xml:space="preserve"> </w:t>
      </w:r>
      <w:r w:rsidRPr="00AD21D2">
        <w:rPr>
          <w:rFonts w:asciiTheme="majorHAnsi" w:hAnsiTheme="majorHAnsi"/>
          <w:spacing w:val="-44"/>
        </w:rPr>
        <w:t xml:space="preserve"> </w:t>
      </w:r>
      <w:r w:rsidRPr="00AD21D2">
        <w:rPr>
          <w:rFonts w:asciiTheme="majorHAnsi" w:hAnsiTheme="majorHAnsi"/>
        </w:rPr>
        <w:t>any</w:t>
      </w:r>
      <w:proofErr w:type="gramEnd"/>
      <w:r w:rsidR="00474F2F" w:rsidRPr="00AD21D2">
        <w:rPr>
          <w:rFonts w:asciiTheme="majorHAnsi" w:hAnsiTheme="majorHAnsi"/>
        </w:rPr>
        <w:t xml:space="preserve"> </w:t>
      </w:r>
      <w:r w:rsidRPr="00AD21D2">
        <w:rPr>
          <w:rFonts w:asciiTheme="majorHAnsi" w:hAnsiTheme="majorHAnsi"/>
          <w:spacing w:val="-44"/>
        </w:rPr>
        <w:t xml:space="preserve"> </w:t>
      </w:r>
      <w:r w:rsidRPr="00AD21D2">
        <w:rPr>
          <w:rFonts w:asciiTheme="majorHAnsi" w:hAnsiTheme="majorHAnsi"/>
        </w:rPr>
        <w:t>significant</w:t>
      </w:r>
      <w:r w:rsidRPr="00AD21D2">
        <w:rPr>
          <w:rFonts w:asciiTheme="majorHAnsi" w:hAnsiTheme="majorHAnsi"/>
          <w:spacing w:val="-44"/>
        </w:rPr>
        <w:t xml:space="preserve"> </w:t>
      </w:r>
      <w:r w:rsidR="00474F2F" w:rsidRPr="00AD21D2">
        <w:rPr>
          <w:rFonts w:asciiTheme="majorHAnsi" w:hAnsiTheme="majorHAnsi"/>
          <w:spacing w:val="-44"/>
        </w:rPr>
        <w:t xml:space="preserve">        </w:t>
      </w:r>
      <w:r w:rsidRPr="00AD21D2">
        <w:rPr>
          <w:rFonts w:asciiTheme="majorHAnsi" w:hAnsiTheme="majorHAnsi"/>
        </w:rPr>
        <w:t>change</w:t>
      </w:r>
      <w:r w:rsidRPr="00AD21D2">
        <w:rPr>
          <w:rFonts w:asciiTheme="majorHAnsi" w:hAnsiTheme="majorHAnsi"/>
          <w:spacing w:val="-44"/>
        </w:rPr>
        <w:t xml:space="preserve"> </w:t>
      </w:r>
      <w:r w:rsidR="00474F2F" w:rsidRPr="00AD21D2">
        <w:rPr>
          <w:rFonts w:asciiTheme="majorHAnsi" w:hAnsiTheme="majorHAnsi"/>
          <w:spacing w:val="-44"/>
        </w:rPr>
        <w:t xml:space="preserve"> </w:t>
      </w:r>
      <w:r w:rsidRPr="00AD21D2">
        <w:rPr>
          <w:rFonts w:asciiTheme="majorHAnsi" w:hAnsiTheme="majorHAnsi"/>
        </w:rPr>
        <w:t>in</w:t>
      </w:r>
      <w:r w:rsidRPr="00AD21D2">
        <w:rPr>
          <w:rFonts w:asciiTheme="majorHAnsi" w:hAnsiTheme="majorHAnsi"/>
          <w:spacing w:val="-44"/>
        </w:rPr>
        <w:t xml:space="preserve"> </w:t>
      </w:r>
      <w:r w:rsidR="00474F2F" w:rsidRPr="00AD21D2">
        <w:rPr>
          <w:rFonts w:asciiTheme="majorHAnsi" w:hAnsiTheme="majorHAnsi"/>
          <w:spacing w:val="-44"/>
        </w:rPr>
        <w:t xml:space="preserve"> </w:t>
      </w:r>
      <w:r w:rsidRPr="00AD21D2">
        <w:rPr>
          <w:rFonts w:asciiTheme="majorHAnsi" w:hAnsiTheme="majorHAnsi"/>
        </w:rPr>
        <w:t>participant’s</w:t>
      </w:r>
      <w:r w:rsidRPr="00AD21D2">
        <w:rPr>
          <w:rFonts w:asciiTheme="majorHAnsi" w:hAnsiTheme="majorHAnsi"/>
          <w:spacing w:val="-43"/>
        </w:rPr>
        <w:t xml:space="preserve"> </w:t>
      </w:r>
      <w:r w:rsidR="00474F2F" w:rsidRPr="00AD21D2">
        <w:rPr>
          <w:rFonts w:asciiTheme="majorHAnsi" w:hAnsiTheme="majorHAnsi"/>
          <w:spacing w:val="-43"/>
        </w:rPr>
        <w:t xml:space="preserve"> </w:t>
      </w:r>
      <w:r w:rsidRPr="00AD21D2">
        <w:rPr>
          <w:rFonts w:asciiTheme="majorHAnsi" w:hAnsiTheme="majorHAnsi"/>
        </w:rPr>
        <w:t>health</w:t>
      </w:r>
      <w:r w:rsidRPr="00AD21D2">
        <w:rPr>
          <w:rFonts w:asciiTheme="majorHAnsi" w:hAnsiTheme="majorHAnsi"/>
          <w:spacing w:val="-44"/>
        </w:rPr>
        <w:t xml:space="preserve"> </w:t>
      </w:r>
      <w:r w:rsidR="00474F2F" w:rsidRPr="00AD21D2">
        <w:rPr>
          <w:rFonts w:asciiTheme="majorHAnsi" w:hAnsiTheme="majorHAnsi"/>
          <w:spacing w:val="-44"/>
        </w:rPr>
        <w:t xml:space="preserve">     </w:t>
      </w:r>
      <w:r w:rsidRPr="00AD21D2">
        <w:rPr>
          <w:rFonts w:asciiTheme="majorHAnsi" w:hAnsiTheme="majorHAnsi"/>
        </w:rPr>
        <w:t>status,</w:t>
      </w:r>
      <w:r w:rsidRPr="00AD21D2">
        <w:rPr>
          <w:rFonts w:asciiTheme="majorHAnsi" w:hAnsiTheme="majorHAnsi"/>
          <w:spacing w:val="-44"/>
        </w:rPr>
        <w:t xml:space="preserve"> </w:t>
      </w:r>
      <w:r w:rsidRPr="00AD21D2">
        <w:rPr>
          <w:rFonts w:asciiTheme="majorHAnsi" w:hAnsiTheme="majorHAnsi"/>
        </w:rPr>
        <w:t>and</w:t>
      </w:r>
      <w:r w:rsidR="00474F2F" w:rsidRPr="00AD21D2">
        <w:rPr>
          <w:rFonts w:asciiTheme="majorHAnsi" w:hAnsiTheme="majorHAnsi"/>
        </w:rPr>
        <w:t xml:space="preserve"> </w:t>
      </w:r>
      <w:r w:rsidRPr="00AD21D2">
        <w:rPr>
          <w:rFonts w:asciiTheme="majorHAnsi" w:hAnsiTheme="majorHAnsi"/>
          <w:spacing w:val="-44"/>
        </w:rPr>
        <w:t xml:space="preserve"> </w:t>
      </w:r>
      <w:r w:rsidRPr="00AD21D2">
        <w:rPr>
          <w:rFonts w:asciiTheme="majorHAnsi" w:hAnsiTheme="majorHAnsi"/>
        </w:rPr>
        <w:t>as</w:t>
      </w:r>
      <w:r w:rsidR="00474F2F" w:rsidRPr="00AD21D2">
        <w:rPr>
          <w:rFonts w:asciiTheme="majorHAnsi" w:hAnsiTheme="majorHAnsi"/>
        </w:rPr>
        <w:t xml:space="preserve"> </w:t>
      </w:r>
      <w:r w:rsidRPr="00AD21D2">
        <w:rPr>
          <w:rFonts w:asciiTheme="majorHAnsi" w:hAnsiTheme="majorHAnsi"/>
          <w:spacing w:val="-44"/>
        </w:rPr>
        <w:t xml:space="preserve"> </w:t>
      </w:r>
      <w:r w:rsidRPr="00AD21D2">
        <w:rPr>
          <w:rFonts w:asciiTheme="majorHAnsi" w:hAnsiTheme="majorHAnsi"/>
        </w:rPr>
        <w:t>requested</w:t>
      </w:r>
      <w:r w:rsidR="00474F2F" w:rsidRPr="00AD21D2">
        <w:rPr>
          <w:rFonts w:asciiTheme="majorHAnsi" w:hAnsiTheme="majorHAnsi"/>
        </w:rPr>
        <w:t xml:space="preserve"> </w:t>
      </w:r>
      <w:r w:rsidRPr="00AD21D2">
        <w:rPr>
          <w:rFonts w:asciiTheme="majorHAnsi" w:hAnsiTheme="majorHAnsi"/>
          <w:spacing w:val="-44"/>
        </w:rPr>
        <w:t xml:space="preserve"> </w:t>
      </w:r>
      <w:r w:rsidRPr="00AD21D2">
        <w:rPr>
          <w:rFonts w:asciiTheme="majorHAnsi" w:hAnsiTheme="majorHAnsi"/>
        </w:rPr>
        <w:t>by</w:t>
      </w:r>
      <w:r w:rsidRPr="00AD21D2">
        <w:rPr>
          <w:rFonts w:asciiTheme="majorHAnsi" w:hAnsiTheme="majorHAnsi"/>
          <w:spacing w:val="-43"/>
        </w:rPr>
        <w:t xml:space="preserve"> </w:t>
      </w:r>
      <w:r w:rsidR="00474F2F" w:rsidRPr="00AD21D2">
        <w:rPr>
          <w:rFonts w:asciiTheme="majorHAnsi" w:hAnsiTheme="majorHAnsi"/>
          <w:spacing w:val="-43"/>
        </w:rPr>
        <w:t xml:space="preserve"> </w:t>
      </w:r>
      <w:r w:rsidRPr="00AD21D2">
        <w:rPr>
          <w:rFonts w:asciiTheme="majorHAnsi" w:hAnsiTheme="majorHAnsi"/>
        </w:rPr>
        <w:t>the</w:t>
      </w:r>
      <w:r w:rsidR="00474F2F" w:rsidRPr="00AD21D2">
        <w:rPr>
          <w:rFonts w:asciiTheme="majorHAnsi" w:hAnsiTheme="majorHAnsi"/>
        </w:rPr>
        <w:t xml:space="preserve"> </w:t>
      </w:r>
      <w:r w:rsidRPr="00AD21D2">
        <w:rPr>
          <w:rFonts w:asciiTheme="majorHAnsi" w:hAnsiTheme="majorHAnsi"/>
          <w:spacing w:val="-44"/>
        </w:rPr>
        <w:t xml:space="preserve"> </w:t>
      </w:r>
      <w:r w:rsidRPr="00AD21D2">
        <w:rPr>
          <w:rFonts w:asciiTheme="majorHAnsi" w:hAnsiTheme="majorHAnsi"/>
        </w:rPr>
        <w:t>participant.</w:t>
      </w:r>
    </w:p>
    <w:p w14:paraId="42401B1D" w14:textId="77777777" w:rsidR="00722C78" w:rsidRPr="00AD21D2" w:rsidRDefault="00722C78">
      <w:pPr>
        <w:pStyle w:val="BodyText"/>
        <w:spacing w:before="1"/>
        <w:rPr>
          <w:rFonts w:asciiTheme="majorHAnsi" w:hAnsiTheme="majorHAnsi"/>
          <w:sz w:val="18"/>
        </w:rPr>
      </w:pPr>
    </w:p>
    <w:p w14:paraId="305D0ECA" w14:textId="77777777" w:rsidR="00722C78" w:rsidRPr="00AD21D2" w:rsidRDefault="005F4226">
      <w:pPr>
        <w:pStyle w:val="ListParagraph"/>
        <w:numPr>
          <w:ilvl w:val="1"/>
          <w:numId w:val="2"/>
        </w:numPr>
        <w:tabs>
          <w:tab w:val="left" w:pos="1301"/>
        </w:tabs>
        <w:ind w:right="616" w:firstLine="0"/>
        <w:rPr>
          <w:rFonts w:asciiTheme="majorHAnsi" w:hAnsiTheme="majorHAnsi"/>
        </w:rPr>
      </w:pPr>
      <w:r w:rsidRPr="00AD21D2">
        <w:rPr>
          <w:rFonts w:asciiTheme="majorHAnsi" w:hAnsiTheme="majorHAnsi"/>
        </w:rPr>
        <w:t>The CBPCP will provide written documentation of all office visits to the IDT within seven (7) business days, such visits having been approved by the</w:t>
      </w:r>
      <w:r w:rsidRPr="00AD21D2">
        <w:rPr>
          <w:rFonts w:asciiTheme="majorHAnsi" w:hAnsiTheme="majorHAnsi"/>
          <w:spacing w:val="-7"/>
        </w:rPr>
        <w:t xml:space="preserve"> </w:t>
      </w:r>
      <w:r w:rsidRPr="00AD21D2">
        <w:rPr>
          <w:rFonts w:asciiTheme="majorHAnsi" w:hAnsiTheme="majorHAnsi"/>
        </w:rPr>
        <w:t>IDT.</w:t>
      </w:r>
    </w:p>
    <w:p w14:paraId="7D0D1A65" w14:textId="77777777" w:rsidR="00722C78" w:rsidRPr="00AD21D2" w:rsidRDefault="00722C78">
      <w:pPr>
        <w:pStyle w:val="BodyText"/>
        <w:spacing w:before="4"/>
        <w:rPr>
          <w:rFonts w:asciiTheme="majorHAnsi" w:hAnsiTheme="majorHAnsi"/>
          <w:sz w:val="16"/>
        </w:rPr>
      </w:pPr>
    </w:p>
    <w:p w14:paraId="7ABA8BAD" w14:textId="77777777" w:rsidR="00722C78" w:rsidRPr="00AD21D2" w:rsidRDefault="005F4226">
      <w:pPr>
        <w:pStyle w:val="ListParagraph"/>
        <w:numPr>
          <w:ilvl w:val="1"/>
          <w:numId w:val="2"/>
        </w:numPr>
        <w:tabs>
          <w:tab w:val="left" w:pos="1301"/>
        </w:tabs>
        <w:ind w:left="1300" w:hanging="361"/>
        <w:rPr>
          <w:rFonts w:asciiTheme="majorHAnsi" w:hAnsiTheme="majorHAnsi"/>
        </w:rPr>
      </w:pPr>
      <w:r w:rsidRPr="00AD21D2">
        <w:rPr>
          <w:rFonts w:asciiTheme="majorHAnsi" w:hAnsiTheme="majorHAnsi"/>
        </w:rPr>
        <w:t>The</w:t>
      </w:r>
      <w:r w:rsidRPr="00AD21D2">
        <w:rPr>
          <w:rFonts w:asciiTheme="majorHAnsi" w:hAnsiTheme="majorHAnsi"/>
          <w:spacing w:val="-3"/>
        </w:rPr>
        <w:t xml:space="preserve"> </w:t>
      </w:r>
      <w:r w:rsidRPr="00AD21D2">
        <w:rPr>
          <w:rFonts w:asciiTheme="majorHAnsi" w:hAnsiTheme="majorHAnsi"/>
        </w:rPr>
        <w:t>CBPCP</w:t>
      </w:r>
      <w:r w:rsidRPr="00AD21D2">
        <w:rPr>
          <w:rFonts w:asciiTheme="majorHAnsi" w:hAnsiTheme="majorHAnsi"/>
          <w:spacing w:val="-4"/>
        </w:rPr>
        <w:t xml:space="preserve"> </w:t>
      </w:r>
      <w:r w:rsidRPr="00AD21D2">
        <w:rPr>
          <w:rFonts w:asciiTheme="majorHAnsi" w:hAnsiTheme="majorHAnsi"/>
        </w:rPr>
        <w:t>will</w:t>
      </w:r>
      <w:r w:rsidRPr="00AD21D2">
        <w:rPr>
          <w:rFonts w:asciiTheme="majorHAnsi" w:hAnsiTheme="majorHAnsi"/>
          <w:spacing w:val="-5"/>
        </w:rPr>
        <w:t xml:space="preserve"> </w:t>
      </w:r>
      <w:r w:rsidRPr="00AD21D2">
        <w:rPr>
          <w:rFonts w:asciiTheme="majorHAnsi" w:hAnsiTheme="majorHAnsi"/>
        </w:rPr>
        <w:t>collaborate</w:t>
      </w:r>
      <w:r w:rsidRPr="00AD21D2">
        <w:rPr>
          <w:rFonts w:asciiTheme="majorHAnsi" w:hAnsiTheme="majorHAnsi"/>
          <w:spacing w:val="-2"/>
        </w:rPr>
        <w:t xml:space="preserve"> </w:t>
      </w:r>
      <w:r w:rsidRPr="00AD21D2">
        <w:rPr>
          <w:rFonts w:asciiTheme="majorHAnsi" w:hAnsiTheme="majorHAnsi"/>
        </w:rPr>
        <w:t>with</w:t>
      </w:r>
      <w:r w:rsidRPr="00AD21D2">
        <w:rPr>
          <w:rFonts w:asciiTheme="majorHAnsi" w:hAnsiTheme="majorHAnsi"/>
          <w:spacing w:val="-2"/>
        </w:rPr>
        <w:t xml:space="preserve"> </w:t>
      </w:r>
      <w:r w:rsidRPr="00AD21D2">
        <w:rPr>
          <w:rFonts w:asciiTheme="majorHAnsi" w:hAnsiTheme="majorHAnsi"/>
        </w:rPr>
        <w:t>the</w:t>
      </w:r>
      <w:r w:rsidRPr="00AD21D2">
        <w:rPr>
          <w:rFonts w:asciiTheme="majorHAnsi" w:hAnsiTheme="majorHAnsi"/>
          <w:spacing w:val="-5"/>
        </w:rPr>
        <w:t xml:space="preserve"> </w:t>
      </w:r>
      <w:r w:rsidRPr="00AD21D2">
        <w:rPr>
          <w:rFonts w:asciiTheme="majorHAnsi" w:hAnsiTheme="majorHAnsi"/>
        </w:rPr>
        <w:t>IDT</w:t>
      </w:r>
      <w:r w:rsidRPr="00AD21D2">
        <w:rPr>
          <w:rFonts w:asciiTheme="majorHAnsi" w:hAnsiTheme="majorHAnsi"/>
          <w:spacing w:val="-4"/>
        </w:rPr>
        <w:t xml:space="preserve"> </w:t>
      </w:r>
      <w:r w:rsidRPr="00AD21D2">
        <w:rPr>
          <w:rFonts w:asciiTheme="majorHAnsi" w:hAnsiTheme="majorHAnsi"/>
        </w:rPr>
        <w:t>and</w:t>
      </w:r>
      <w:r w:rsidRPr="00AD21D2">
        <w:rPr>
          <w:rFonts w:asciiTheme="majorHAnsi" w:hAnsiTheme="majorHAnsi"/>
          <w:spacing w:val="-3"/>
        </w:rPr>
        <w:t xml:space="preserve"> </w:t>
      </w:r>
      <w:r w:rsidRPr="00AD21D2">
        <w:rPr>
          <w:rFonts w:asciiTheme="majorHAnsi" w:hAnsiTheme="majorHAnsi"/>
        </w:rPr>
        <w:t>PACE</w:t>
      </w:r>
      <w:r w:rsidRPr="00AD21D2">
        <w:rPr>
          <w:rFonts w:asciiTheme="majorHAnsi" w:hAnsiTheme="majorHAnsi"/>
          <w:spacing w:val="-3"/>
        </w:rPr>
        <w:t xml:space="preserve"> </w:t>
      </w:r>
      <w:r w:rsidRPr="00AD21D2">
        <w:rPr>
          <w:rFonts w:asciiTheme="majorHAnsi" w:hAnsiTheme="majorHAnsi"/>
        </w:rPr>
        <w:t>participant</w:t>
      </w:r>
      <w:r w:rsidRPr="00AD21D2">
        <w:rPr>
          <w:rFonts w:asciiTheme="majorHAnsi" w:hAnsiTheme="majorHAnsi"/>
          <w:spacing w:val="-2"/>
        </w:rPr>
        <w:t xml:space="preserve"> </w:t>
      </w:r>
      <w:r w:rsidRPr="00AD21D2">
        <w:rPr>
          <w:rFonts w:asciiTheme="majorHAnsi" w:hAnsiTheme="majorHAnsi"/>
        </w:rPr>
        <w:t>to</w:t>
      </w:r>
      <w:r w:rsidRPr="00AD21D2">
        <w:rPr>
          <w:rFonts w:asciiTheme="majorHAnsi" w:hAnsiTheme="majorHAnsi"/>
          <w:spacing w:val="-4"/>
        </w:rPr>
        <w:t xml:space="preserve"> </w:t>
      </w:r>
      <w:r w:rsidRPr="00AD21D2">
        <w:rPr>
          <w:rFonts w:asciiTheme="majorHAnsi" w:hAnsiTheme="majorHAnsi"/>
        </w:rPr>
        <w:t>establish</w:t>
      </w:r>
      <w:r w:rsidRPr="00AD21D2">
        <w:rPr>
          <w:rFonts w:asciiTheme="majorHAnsi" w:hAnsiTheme="majorHAnsi"/>
          <w:spacing w:val="-2"/>
        </w:rPr>
        <w:t xml:space="preserve"> </w:t>
      </w:r>
      <w:r w:rsidRPr="00AD21D2">
        <w:rPr>
          <w:rFonts w:asciiTheme="majorHAnsi" w:hAnsiTheme="majorHAnsi"/>
        </w:rPr>
        <w:t>the</w:t>
      </w:r>
      <w:r w:rsidRPr="00AD21D2">
        <w:rPr>
          <w:rFonts w:asciiTheme="majorHAnsi" w:hAnsiTheme="majorHAnsi"/>
          <w:spacing w:val="-2"/>
        </w:rPr>
        <w:t xml:space="preserve"> </w:t>
      </w:r>
      <w:r w:rsidRPr="00AD21D2">
        <w:rPr>
          <w:rFonts w:asciiTheme="majorHAnsi" w:hAnsiTheme="majorHAnsi"/>
        </w:rPr>
        <w:t>participant’s</w:t>
      </w:r>
    </w:p>
    <w:p w14:paraId="618D56C5" w14:textId="77777777" w:rsidR="00722C78" w:rsidRPr="00AD21D2" w:rsidRDefault="005F4226">
      <w:pPr>
        <w:pStyle w:val="BodyText"/>
        <w:spacing w:before="1"/>
        <w:ind w:left="940"/>
        <w:rPr>
          <w:rFonts w:asciiTheme="majorHAnsi" w:hAnsiTheme="majorHAnsi"/>
        </w:rPr>
      </w:pPr>
      <w:r w:rsidRPr="00AD21D2">
        <w:rPr>
          <w:rFonts w:asciiTheme="majorHAnsi" w:hAnsiTheme="majorHAnsi"/>
        </w:rPr>
        <w:t>individual plan of care and to review and modify the plan of care as needed.</w:t>
      </w:r>
    </w:p>
    <w:p w14:paraId="0646A534" w14:textId="77777777" w:rsidR="00722C78" w:rsidRPr="00AD21D2" w:rsidRDefault="00722C78">
      <w:pPr>
        <w:pStyle w:val="BodyText"/>
        <w:spacing w:before="3"/>
        <w:rPr>
          <w:rFonts w:asciiTheme="majorHAnsi" w:hAnsiTheme="majorHAnsi"/>
          <w:sz w:val="16"/>
        </w:rPr>
      </w:pPr>
    </w:p>
    <w:p w14:paraId="5F3C6300" w14:textId="77777777" w:rsidR="00722C78" w:rsidRPr="00AD21D2" w:rsidRDefault="005F4226">
      <w:pPr>
        <w:pStyle w:val="ListParagraph"/>
        <w:numPr>
          <w:ilvl w:val="1"/>
          <w:numId w:val="2"/>
        </w:numPr>
        <w:tabs>
          <w:tab w:val="left" w:pos="1301"/>
        </w:tabs>
        <w:spacing w:before="1"/>
        <w:ind w:right="408" w:firstLine="0"/>
        <w:rPr>
          <w:rFonts w:asciiTheme="majorHAnsi" w:hAnsiTheme="majorHAnsi"/>
        </w:rPr>
      </w:pPr>
      <w:r w:rsidRPr="00AD21D2">
        <w:rPr>
          <w:rFonts w:asciiTheme="majorHAnsi" w:hAnsiTheme="majorHAnsi"/>
        </w:rPr>
        <w:t>The CBPCP will review advance directives with the participant and relevant family and update as needed with reassessments or changes in</w:t>
      </w:r>
      <w:r w:rsidRPr="00AD21D2">
        <w:rPr>
          <w:rFonts w:asciiTheme="majorHAnsi" w:hAnsiTheme="majorHAnsi"/>
          <w:spacing w:val="-6"/>
        </w:rPr>
        <w:t xml:space="preserve"> </w:t>
      </w:r>
      <w:r w:rsidRPr="00AD21D2">
        <w:rPr>
          <w:rFonts w:asciiTheme="majorHAnsi" w:hAnsiTheme="majorHAnsi"/>
        </w:rPr>
        <w:t>condition.</w:t>
      </w:r>
    </w:p>
    <w:p w14:paraId="2AAEF029" w14:textId="77777777" w:rsidR="00722C78" w:rsidRPr="00AD21D2" w:rsidRDefault="00722C78">
      <w:pPr>
        <w:pStyle w:val="BodyText"/>
        <w:spacing w:before="4"/>
        <w:rPr>
          <w:rFonts w:asciiTheme="majorHAnsi" w:hAnsiTheme="majorHAnsi"/>
          <w:sz w:val="16"/>
        </w:rPr>
      </w:pPr>
    </w:p>
    <w:p w14:paraId="144023B9" w14:textId="77777777" w:rsidR="00722C78" w:rsidRPr="00AD21D2" w:rsidRDefault="005F4226">
      <w:pPr>
        <w:pStyle w:val="ListParagraph"/>
        <w:numPr>
          <w:ilvl w:val="1"/>
          <w:numId w:val="2"/>
        </w:numPr>
        <w:tabs>
          <w:tab w:val="left" w:pos="1301"/>
        </w:tabs>
        <w:ind w:right="430" w:firstLine="0"/>
        <w:rPr>
          <w:rFonts w:asciiTheme="majorHAnsi" w:hAnsiTheme="majorHAnsi"/>
        </w:rPr>
      </w:pPr>
      <w:r w:rsidRPr="00AD21D2">
        <w:rPr>
          <w:rFonts w:asciiTheme="majorHAnsi" w:hAnsiTheme="majorHAnsi"/>
        </w:rPr>
        <w:t>The CBPCP will provide for evaluation and treatment of episodic illnesses and chronic disease exacerbations. This will be the responsibility of the CBPCP in the community office, the emergency room and hospital, and nursing home, in collaboration with the IDT. Documentation of hospital rounds and emergency room visits, and all other visits, will be provided to the IDT within seven (7) business</w:t>
      </w:r>
      <w:r w:rsidRPr="00AD21D2">
        <w:rPr>
          <w:rFonts w:asciiTheme="majorHAnsi" w:hAnsiTheme="majorHAnsi"/>
          <w:spacing w:val="-3"/>
        </w:rPr>
        <w:t xml:space="preserve"> </w:t>
      </w:r>
      <w:r w:rsidRPr="00AD21D2">
        <w:rPr>
          <w:rFonts w:asciiTheme="majorHAnsi" w:hAnsiTheme="majorHAnsi"/>
        </w:rPr>
        <w:t>days.</w:t>
      </w:r>
    </w:p>
    <w:p w14:paraId="7BA726FA" w14:textId="77777777" w:rsidR="00722C78" w:rsidRPr="00AD21D2" w:rsidRDefault="00722C78">
      <w:pPr>
        <w:pStyle w:val="BodyText"/>
        <w:spacing w:before="5"/>
        <w:rPr>
          <w:rFonts w:asciiTheme="majorHAnsi" w:hAnsiTheme="majorHAnsi"/>
          <w:sz w:val="16"/>
        </w:rPr>
      </w:pPr>
    </w:p>
    <w:p w14:paraId="568F3C8E" w14:textId="77777777" w:rsidR="00722C78" w:rsidRPr="00AD21D2" w:rsidRDefault="005F4226">
      <w:pPr>
        <w:pStyle w:val="ListParagraph"/>
        <w:numPr>
          <w:ilvl w:val="1"/>
          <w:numId w:val="2"/>
        </w:numPr>
        <w:tabs>
          <w:tab w:val="left" w:pos="1301"/>
        </w:tabs>
        <w:spacing w:before="1"/>
        <w:ind w:left="1300" w:hanging="361"/>
        <w:rPr>
          <w:rFonts w:asciiTheme="majorHAnsi" w:hAnsiTheme="majorHAnsi"/>
        </w:rPr>
      </w:pPr>
      <w:r w:rsidRPr="00AD21D2">
        <w:rPr>
          <w:rFonts w:asciiTheme="majorHAnsi" w:hAnsiTheme="majorHAnsi"/>
        </w:rPr>
        <w:t>The CBPCP will collaborate directly with Clinic Nursing staff and TSC PCP/Medical</w:t>
      </w:r>
      <w:r w:rsidRPr="00AD21D2">
        <w:rPr>
          <w:rFonts w:asciiTheme="majorHAnsi" w:hAnsiTheme="majorHAnsi"/>
          <w:spacing w:val="-22"/>
        </w:rPr>
        <w:t xml:space="preserve"> </w:t>
      </w:r>
      <w:r w:rsidRPr="00AD21D2">
        <w:rPr>
          <w:rFonts w:asciiTheme="majorHAnsi" w:hAnsiTheme="majorHAnsi"/>
        </w:rPr>
        <w:t>Director.</w:t>
      </w:r>
    </w:p>
    <w:p w14:paraId="5012F79D" w14:textId="77777777" w:rsidR="00722C78" w:rsidRPr="00AD21D2" w:rsidRDefault="00722C78">
      <w:pPr>
        <w:pStyle w:val="BodyText"/>
        <w:spacing w:before="3"/>
        <w:rPr>
          <w:rFonts w:asciiTheme="majorHAnsi" w:hAnsiTheme="majorHAnsi"/>
          <w:sz w:val="16"/>
        </w:rPr>
      </w:pPr>
    </w:p>
    <w:p w14:paraId="02B22EAF" w14:textId="77777777" w:rsidR="00722C78" w:rsidRPr="00AD21D2" w:rsidRDefault="005F4226">
      <w:pPr>
        <w:pStyle w:val="ListParagraph"/>
        <w:numPr>
          <w:ilvl w:val="1"/>
          <w:numId w:val="2"/>
        </w:numPr>
        <w:tabs>
          <w:tab w:val="left" w:pos="1301"/>
        </w:tabs>
        <w:spacing w:before="1"/>
        <w:ind w:right="552" w:firstLine="0"/>
        <w:rPr>
          <w:rFonts w:asciiTheme="majorHAnsi" w:hAnsiTheme="majorHAnsi"/>
        </w:rPr>
      </w:pPr>
      <w:r w:rsidRPr="00AD21D2">
        <w:rPr>
          <w:rFonts w:asciiTheme="majorHAnsi" w:hAnsiTheme="majorHAnsi"/>
        </w:rPr>
        <w:t>The</w:t>
      </w:r>
      <w:r w:rsidRPr="00AD21D2">
        <w:rPr>
          <w:rFonts w:asciiTheme="majorHAnsi" w:hAnsiTheme="majorHAnsi"/>
          <w:spacing w:val="-28"/>
        </w:rPr>
        <w:t xml:space="preserve"> </w:t>
      </w:r>
      <w:r w:rsidRPr="00AD21D2">
        <w:rPr>
          <w:rFonts w:asciiTheme="majorHAnsi" w:hAnsiTheme="majorHAnsi"/>
        </w:rPr>
        <w:t>CBPCP</w:t>
      </w:r>
      <w:r w:rsidRPr="00AD21D2">
        <w:rPr>
          <w:rFonts w:asciiTheme="majorHAnsi" w:hAnsiTheme="majorHAnsi"/>
          <w:spacing w:val="-29"/>
        </w:rPr>
        <w:t xml:space="preserve"> </w:t>
      </w:r>
      <w:r w:rsidRPr="00AD21D2">
        <w:rPr>
          <w:rFonts w:asciiTheme="majorHAnsi" w:hAnsiTheme="majorHAnsi"/>
        </w:rPr>
        <w:t>will</w:t>
      </w:r>
      <w:r w:rsidRPr="00AD21D2">
        <w:rPr>
          <w:rFonts w:asciiTheme="majorHAnsi" w:hAnsiTheme="majorHAnsi"/>
          <w:spacing w:val="-28"/>
        </w:rPr>
        <w:t xml:space="preserve"> </w:t>
      </w:r>
      <w:r w:rsidRPr="00AD21D2">
        <w:rPr>
          <w:rFonts w:asciiTheme="majorHAnsi" w:hAnsiTheme="majorHAnsi"/>
        </w:rPr>
        <w:t>provide</w:t>
      </w:r>
      <w:r w:rsidRPr="00AD21D2">
        <w:rPr>
          <w:rFonts w:asciiTheme="majorHAnsi" w:hAnsiTheme="majorHAnsi"/>
          <w:spacing w:val="-39"/>
        </w:rPr>
        <w:t xml:space="preserve"> </w:t>
      </w:r>
      <w:r w:rsidRPr="00AD21D2">
        <w:rPr>
          <w:rFonts w:asciiTheme="majorHAnsi" w:hAnsiTheme="majorHAnsi"/>
        </w:rPr>
        <w:t>for</w:t>
      </w:r>
      <w:r w:rsidRPr="00AD21D2">
        <w:rPr>
          <w:rFonts w:asciiTheme="majorHAnsi" w:hAnsiTheme="majorHAnsi"/>
          <w:spacing w:val="-40"/>
        </w:rPr>
        <w:t xml:space="preserve"> </w:t>
      </w:r>
      <w:r w:rsidRPr="00AD21D2">
        <w:rPr>
          <w:rFonts w:asciiTheme="majorHAnsi" w:hAnsiTheme="majorHAnsi"/>
        </w:rPr>
        <w:t>Nursing</w:t>
      </w:r>
      <w:r w:rsidRPr="00AD21D2">
        <w:rPr>
          <w:rFonts w:asciiTheme="majorHAnsi" w:hAnsiTheme="majorHAnsi"/>
          <w:spacing w:val="-40"/>
        </w:rPr>
        <w:t xml:space="preserve"> </w:t>
      </w:r>
      <w:r w:rsidRPr="00AD21D2">
        <w:rPr>
          <w:rFonts w:asciiTheme="majorHAnsi" w:hAnsiTheme="majorHAnsi"/>
        </w:rPr>
        <w:t>Home</w:t>
      </w:r>
      <w:r w:rsidRPr="00AD21D2">
        <w:rPr>
          <w:rFonts w:asciiTheme="majorHAnsi" w:hAnsiTheme="majorHAnsi"/>
          <w:spacing w:val="-41"/>
        </w:rPr>
        <w:t xml:space="preserve"> </w:t>
      </w:r>
      <w:r w:rsidRPr="00AD21D2">
        <w:rPr>
          <w:rFonts w:asciiTheme="majorHAnsi" w:hAnsiTheme="majorHAnsi"/>
        </w:rPr>
        <w:t>primary</w:t>
      </w:r>
      <w:r w:rsidRPr="00AD21D2">
        <w:rPr>
          <w:rFonts w:asciiTheme="majorHAnsi" w:hAnsiTheme="majorHAnsi"/>
          <w:spacing w:val="-39"/>
        </w:rPr>
        <w:t xml:space="preserve"> </w:t>
      </w:r>
      <w:r w:rsidRPr="00AD21D2">
        <w:rPr>
          <w:rFonts w:asciiTheme="majorHAnsi" w:hAnsiTheme="majorHAnsi"/>
        </w:rPr>
        <w:t>care</w:t>
      </w:r>
      <w:r w:rsidRPr="00AD21D2">
        <w:rPr>
          <w:rFonts w:asciiTheme="majorHAnsi" w:hAnsiTheme="majorHAnsi"/>
          <w:spacing w:val="-39"/>
        </w:rPr>
        <w:t xml:space="preserve"> </w:t>
      </w:r>
      <w:r w:rsidRPr="00AD21D2">
        <w:rPr>
          <w:rFonts w:asciiTheme="majorHAnsi" w:hAnsiTheme="majorHAnsi"/>
        </w:rPr>
        <w:t>as</w:t>
      </w:r>
      <w:r w:rsidRPr="00AD21D2">
        <w:rPr>
          <w:rFonts w:asciiTheme="majorHAnsi" w:hAnsiTheme="majorHAnsi"/>
          <w:spacing w:val="-39"/>
        </w:rPr>
        <w:t xml:space="preserve"> </w:t>
      </w:r>
      <w:r w:rsidRPr="00AD21D2">
        <w:rPr>
          <w:rFonts w:asciiTheme="majorHAnsi" w:hAnsiTheme="majorHAnsi"/>
        </w:rPr>
        <w:t>part</w:t>
      </w:r>
      <w:r w:rsidRPr="00AD21D2">
        <w:rPr>
          <w:rFonts w:asciiTheme="majorHAnsi" w:hAnsiTheme="majorHAnsi"/>
          <w:spacing w:val="-41"/>
        </w:rPr>
        <w:t xml:space="preserve"> </w:t>
      </w:r>
      <w:r w:rsidRPr="00AD21D2">
        <w:rPr>
          <w:rFonts w:asciiTheme="majorHAnsi" w:hAnsiTheme="majorHAnsi"/>
        </w:rPr>
        <w:t>of</w:t>
      </w:r>
      <w:r w:rsidRPr="00AD21D2">
        <w:rPr>
          <w:rFonts w:asciiTheme="majorHAnsi" w:hAnsiTheme="majorHAnsi"/>
          <w:spacing w:val="-40"/>
        </w:rPr>
        <w:t xml:space="preserve"> </w:t>
      </w:r>
      <w:r w:rsidRPr="00AD21D2">
        <w:rPr>
          <w:rFonts w:asciiTheme="majorHAnsi" w:hAnsiTheme="majorHAnsi"/>
        </w:rPr>
        <w:t>the</w:t>
      </w:r>
      <w:r w:rsidRPr="00AD21D2">
        <w:rPr>
          <w:rFonts w:asciiTheme="majorHAnsi" w:hAnsiTheme="majorHAnsi"/>
          <w:spacing w:val="-39"/>
        </w:rPr>
        <w:t xml:space="preserve"> </w:t>
      </w:r>
      <w:r w:rsidRPr="00AD21D2">
        <w:rPr>
          <w:rFonts w:asciiTheme="majorHAnsi" w:hAnsiTheme="majorHAnsi"/>
        </w:rPr>
        <w:t>individual</w:t>
      </w:r>
      <w:r w:rsidRPr="00AD21D2">
        <w:rPr>
          <w:rFonts w:asciiTheme="majorHAnsi" w:hAnsiTheme="majorHAnsi"/>
          <w:spacing w:val="-40"/>
        </w:rPr>
        <w:t xml:space="preserve"> </w:t>
      </w:r>
      <w:r w:rsidRPr="00AD21D2">
        <w:rPr>
          <w:rFonts w:asciiTheme="majorHAnsi" w:hAnsiTheme="majorHAnsi"/>
        </w:rPr>
        <w:t>participant’s plan of care established by the IDT when appropriate and unless transferring care to the TSC PCP/Medical</w:t>
      </w:r>
      <w:r w:rsidRPr="00AD21D2">
        <w:rPr>
          <w:rFonts w:asciiTheme="majorHAnsi" w:hAnsiTheme="majorHAnsi"/>
          <w:spacing w:val="-3"/>
        </w:rPr>
        <w:t xml:space="preserve"> </w:t>
      </w:r>
      <w:r w:rsidRPr="00AD21D2">
        <w:rPr>
          <w:rFonts w:asciiTheme="majorHAnsi" w:hAnsiTheme="majorHAnsi"/>
        </w:rPr>
        <w:t>Director.</w:t>
      </w:r>
    </w:p>
    <w:p w14:paraId="08B5B197" w14:textId="77777777" w:rsidR="00722C78" w:rsidRPr="00AD21D2" w:rsidRDefault="00722C78">
      <w:pPr>
        <w:pStyle w:val="BodyText"/>
        <w:spacing w:before="5"/>
        <w:rPr>
          <w:rFonts w:asciiTheme="majorHAnsi" w:hAnsiTheme="majorHAnsi"/>
          <w:sz w:val="16"/>
        </w:rPr>
      </w:pPr>
    </w:p>
    <w:p w14:paraId="3D6AA24F" w14:textId="77777777" w:rsidR="00722C78" w:rsidRPr="00AD21D2" w:rsidRDefault="005F4226">
      <w:pPr>
        <w:pStyle w:val="ListParagraph"/>
        <w:numPr>
          <w:ilvl w:val="1"/>
          <w:numId w:val="2"/>
        </w:numPr>
        <w:tabs>
          <w:tab w:val="left" w:pos="1301"/>
        </w:tabs>
        <w:ind w:right="577" w:firstLine="0"/>
        <w:rPr>
          <w:rFonts w:asciiTheme="majorHAnsi" w:hAnsiTheme="majorHAnsi"/>
        </w:rPr>
      </w:pPr>
      <w:r w:rsidRPr="00AD21D2">
        <w:rPr>
          <w:rFonts w:asciiTheme="majorHAnsi" w:hAnsiTheme="majorHAnsi"/>
        </w:rPr>
        <w:t>The CBPCP will participate in QAPI by facilitating data collection and review as requested by TSC under the guidance of the QI Manager and Medical</w:t>
      </w:r>
      <w:r w:rsidRPr="00AD21D2">
        <w:rPr>
          <w:rFonts w:asciiTheme="majorHAnsi" w:hAnsiTheme="majorHAnsi"/>
          <w:spacing w:val="-14"/>
        </w:rPr>
        <w:t xml:space="preserve"> </w:t>
      </w:r>
      <w:r w:rsidRPr="00AD21D2">
        <w:rPr>
          <w:rFonts w:asciiTheme="majorHAnsi" w:hAnsiTheme="majorHAnsi"/>
        </w:rPr>
        <w:t>Director.</w:t>
      </w:r>
    </w:p>
    <w:p w14:paraId="3EE180DD" w14:textId="77777777" w:rsidR="00722C78" w:rsidRPr="00AD21D2" w:rsidRDefault="00722C78">
      <w:pPr>
        <w:pStyle w:val="BodyText"/>
        <w:spacing w:before="4"/>
        <w:rPr>
          <w:rFonts w:asciiTheme="majorHAnsi" w:hAnsiTheme="majorHAnsi"/>
          <w:sz w:val="16"/>
        </w:rPr>
      </w:pPr>
    </w:p>
    <w:p w14:paraId="6C197679" w14:textId="77777777" w:rsidR="00722C78" w:rsidRPr="00AD21D2" w:rsidRDefault="005F4226">
      <w:pPr>
        <w:pStyle w:val="ListParagraph"/>
        <w:numPr>
          <w:ilvl w:val="1"/>
          <w:numId w:val="2"/>
        </w:numPr>
        <w:tabs>
          <w:tab w:val="left" w:pos="1301"/>
        </w:tabs>
        <w:ind w:right="567" w:firstLine="0"/>
        <w:rPr>
          <w:rFonts w:asciiTheme="majorHAnsi" w:hAnsiTheme="majorHAnsi"/>
        </w:rPr>
      </w:pPr>
      <w:r w:rsidRPr="00AD21D2">
        <w:rPr>
          <w:rFonts w:asciiTheme="majorHAnsi" w:hAnsiTheme="majorHAnsi"/>
        </w:rPr>
        <w:t>The CBPCP will assure specialty care has been authorized by the IDT and coordinated by the clinic nursing staff consistent with participant goals and Plan of</w:t>
      </w:r>
      <w:r w:rsidRPr="00AD21D2">
        <w:rPr>
          <w:rFonts w:asciiTheme="majorHAnsi" w:hAnsiTheme="majorHAnsi"/>
          <w:spacing w:val="-9"/>
        </w:rPr>
        <w:t xml:space="preserve"> </w:t>
      </w:r>
      <w:r w:rsidRPr="00AD21D2">
        <w:rPr>
          <w:rFonts w:asciiTheme="majorHAnsi" w:hAnsiTheme="majorHAnsi"/>
        </w:rPr>
        <w:t>Care.</w:t>
      </w:r>
    </w:p>
    <w:p w14:paraId="27E2F825" w14:textId="77777777" w:rsidR="00722C78" w:rsidRPr="00AD21D2" w:rsidRDefault="00722C78">
      <w:pPr>
        <w:pStyle w:val="BodyText"/>
        <w:spacing w:before="4"/>
        <w:rPr>
          <w:rFonts w:asciiTheme="majorHAnsi" w:hAnsiTheme="majorHAnsi"/>
          <w:sz w:val="16"/>
        </w:rPr>
      </w:pPr>
    </w:p>
    <w:p w14:paraId="49566467" w14:textId="7CB535AF" w:rsidR="00722C78" w:rsidRPr="00AD21D2" w:rsidRDefault="005F4226">
      <w:pPr>
        <w:pStyle w:val="ListParagraph"/>
        <w:numPr>
          <w:ilvl w:val="1"/>
          <w:numId w:val="2"/>
        </w:numPr>
        <w:tabs>
          <w:tab w:val="left" w:pos="1301"/>
        </w:tabs>
        <w:spacing w:before="1"/>
        <w:ind w:right="509" w:firstLine="0"/>
        <w:rPr>
          <w:rFonts w:asciiTheme="majorHAnsi" w:hAnsiTheme="majorHAnsi"/>
        </w:rPr>
      </w:pPr>
      <w:r w:rsidRPr="00AD21D2">
        <w:rPr>
          <w:rFonts w:asciiTheme="majorHAnsi" w:hAnsiTheme="majorHAnsi"/>
        </w:rPr>
        <w:t xml:space="preserve">The CBPCP will uphold the mission and philosophy of PACE and Total Senior Care by working with the TSC IDT and Medical Director to provide quality care in a </w:t>
      </w:r>
      <w:r w:rsidR="002927F2" w:rsidRPr="00AD21D2">
        <w:rPr>
          <w:rFonts w:asciiTheme="majorHAnsi" w:hAnsiTheme="majorHAnsi"/>
        </w:rPr>
        <w:t>cost-effective</w:t>
      </w:r>
      <w:r w:rsidRPr="00AD21D2">
        <w:rPr>
          <w:rFonts w:asciiTheme="majorHAnsi" w:hAnsiTheme="majorHAnsi"/>
          <w:spacing w:val="-15"/>
        </w:rPr>
        <w:t xml:space="preserve"> </w:t>
      </w:r>
      <w:r w:rsidRPr="00AD21D2">
        <w:rPr>
          <w:rFonts w:asciiTheme="majorHAnsi" w:hAnsiTheme="majorHAnsi"/>
        </w:rPr>
        <w:t>manner.</w:t>
      </w:r>
    </w:p>
    <w:p w14:paraId="1256AFC4" w14:textId="77777777" w:rsidR="00722C78" w:rsidRDefault="00722C78">
      <w:pPr>
        <w:sectPr w:rsidR="00722C78">
          <w:pgSz w:w="12240" w:h="15840"/>
          <w:pgMar w:top="1040" w:right="960" w:bottom="900" w:left="1220" w:header="0" w:footer="702" w:gutter="0"/>
          <w:cols w:space="720"/>
        </w:sectPr>
      </w:pPr>
    </w:p>
    <w:p w14:paraId="22A1BEB5" w14:textId="77777777" w:rsidR="00722C78" w:rsidRPr="00AD21D2" w:rsidRDefault="005F4226">
      <w:pPr>
        <w:pStyle w:val="ListParagraph"/>
        <w:numPr>
          <w:ilvl w:val="1"/>
          <w:numId w:val="2"/>
        </w:numPr>
        <w:tabs>
          <w:tab w:val="left" w:pos="1301"/>
        </w:tabs>
        <w:spacing w:before="39"/>
        <w:ind w:right="663" w:firstLine="0"/>
        <w:rPr>
          <w:rFonts w:asciiTheme="majorHAnsi" w:hAnsiTheme="majorHAnsi"/>
        </w:rPr>
      </w:pPr>
      <w:r w:rsidRPr="00AD21D2">
        <w:rPr>
          <w:rFonts w:asciiTheme="majorHAnsi" w:hAnsiTheme="majorHAnsi"/>
        </w:rPr>
        <w:lastRenderedPageBreak/>
        <w:t>The</w:t>
      </w:r>
      <w:r w:rsidRPr="00AD21D2">
        <w:rPr>
          <w:rFonts w:asciiTheme="majorHAnsi" w:hAnsiTheme="majorHAnsi"/>
          <w:spacing w:val="-19"/>
        </w:rPr>
        <w:t xml:space="preserve"> </w:t>
      </w:r>
      <w:r w:rsidRPr="00AD21D2">
        <w:rPr>
          <w:rFonts w:asciiTheme="majorHAnsi" w:hAnsiTheme="majorHAnsi"/>
        </w:rPr>
        <w:t>CBPCP</w:t>
      </w:r>
      <w:r w:rsidRPr="00AD21D2">
        <w:rPr>
          <w:rFonts w:asciiTheme="majorHAnsi" w:hAnsiTheme="majorHAnsi"/>
          <w:spacing w:val="-19"/>
        </w:rPr>
        <w:t xml:space="preserve"> </w:t>
      </w:r>
      <w:r w:rsidRPr="00AD21D2">
        <w:rPr>
          <w:rFonts w:asciiTheme="majorHAnsi" w:hAnsiTheme="majorHAnsi"/>
        </w:rPr>
        <w:t>will</w:t>
      </w:r>
      <w:r w:rsidRPr="00AD21D2">
        <w:rPr>
          <w:rFonts w:asciiTheme="majorHAnsi" w:hAnsiTheme="majorHAnsi"/>
          <w:spacing w:val="-18"/>
        </w:rPr>
        <w:t xml:space="preserve"> </w:t>
      </w:r>
      <w:r w:rsidRPr="00AD21D2">
        <w:rPr>
          <w:rFonts w:asciiTheme="majorHAnsi" w:hAnsiTheme="majorHAnsi"/>
        </w:rPr>
        <w:t>participate</w:t>
      </w:r>
      <w:r w:rsidRPr="00AD21D2">
        <w:rPr>
          <w:rFonts w:asciiTheme="majorHAnsi" w:hAnsiTheme="majorHAnsi"/>
          <w:spacing w:val="-19"/>
        </w:rPr>
        <w:t xml:space="preserve"> </w:t>
      </w:r>
      <w:r w:rsidRPr="00AD21D2">
        <w:rPr>
          <w:rFonts w:asciiTheme="majorHAnsi" w:hAnsiTheme="majorHAnsi"/>
        </w:rPr>
        <w:t>in</w:t>
      </w:r>
      <w:r w:rsidRPr="00AD21D2">
        <w:rPr>
          <w:rFonts w:asciiTheme="majorHAnsi" w:hAnsiTheme="majorHAnsi"/>
          <w:spacing w:val="-19"/>
        </w:rPr>
        <w:t xml:space="preserve"> </w:t>
      </w:r>
      <w:r w:rsidRPr="00AD21D2">
        <w:rPr>
          <w:rFonts w:asciiTheme="majorHAnsi" w:hAnsiTheme="majorHAnsi"/>
        </w:rPr>
        <w:t>the</w:t>
      </w:r>
      <w:r w:rsidRPr="00AD21D2">
        <w:rPr>
          <w:rFonts w:asciiTheme="majorHAnsi" w:hAnsiTheme="majorHAnsi"/>
          <w:spacing w:val="-17"/>
        </w:rPr>
        <w:t xml:space="preserve"> </w:t>
      </w:r>
      <w:r w:rsidRPr="00AD21D2">
        <w:rPr>
          <w:rFonts w:asciiTheme="majorHAnsi" w:hAnsiTheme="majorHAnsi"/>
        </w:rPr>
        <w:t>TSC</w:t>
      </w:r>
      <w:r w:rsidRPr="00AD21D2">
        <w:rPr>
          <w:rFonts w:asciiTheme="majorHAnsi" w:hAnsiTheme="majorHAnsi"/>
          <w:spacing w:val="-19"/>
        </w:rPr>
        <w:t xml:space="preserve"> </w:t>
      </w:r>
      <w:r w:rsidRPr="00AD21D2">
        <w:rPr>
          <w:rFonts w:asciiTheme="majorHAnsi" w:hAnsiTheme="majorHAnsi"/>
        </w:rPr>
        <w:t>IDT</w:t>
      </w:r>
      <w:r w:rsidRPr="00AD21D2">
        <w:rPr>
          <w:rFonts w:asciiTheme="majorHAnsi" w:hAnsiTheme="majorHAnsi"/>
          <w:spacing w:val="-31"/>
        </w:rPr>
        <w:t xml:space="preserve"> </w:t>
      </w:r>
      <w:r w:rsidRPr="00AD21D2">
        <w:rPr>
          <w:rFonts w:asciiTheme="majorHAnsi" w:hAnsiTheme="majorHAnsi"/>
        </w:rPr>
        <w:t>meetings</w:t>
      </w:r>
      <w:r w:rsidRPr="00AD21D2">
        <w:rPr>
          <w:rFonts w:asciiTheme="majorHAnsi" w:hAnsiTheme="majorHAnsi"/>
          <w:spacing w:val="-31"/>
        </w:rPr>
        <w:t xml:space="preserve"> </w:t>
      </w:r>
      <w:r w:rsidRPr="00AD21D2">
        <w:rPr>
          <w:rFonts w:asciiTheme="majorHAnsi" w:hAnsiTheme="majorHAnsi"/>
        </w:rPr>
        <w:t>when</w:t>
      </w:r>
      <w:r w:rsidRPr="00AD21D2">
        <w:rPr>
          <w:rFonts w:asciiTheme="majorHAnsi" w:hAnsiTheme="majorHAnsi"/>
          <w:spacing w:val="-30"/>
        </w:rPr>
        <w:t xml:space="preserve"> </w:t>
      </w:r>
      <w:r w:rsidRPr="00AD21D2">
        <w:rPr>
          <w:rFonts w:asciiTheme="majorHAnsi" w:hAnsiTheme="majorHAnsi"/>
        </w:rPr>
        <w:t>their</w:t>
      </w:r>
      <w:r w:rsidRPr="00AD21D2">
        <w:rPr>
          <w:rFonts w:asciiTheme="majorHAnsi" w:hAnsiTheme="majorHAnsi"/>
          <w:spacing w:val="-30"/>
        </w:rPr>
        <w:t xml:space="preserve"> </w:t>
      </w:r>
      <w:r w:rsidRPr="00AD21D2">
        <w:rPr>
          <w:rFonts w:asciiTheme="majorHAnsi" w:hAnsiTheme="majorHAnsi"/>
        </w:rPr>
        <w:t>participant’s</w:t>
      </w:r>
      <w:r w:rsidRPr="00AD21D2">
        <w:rPr>
          <w:rFonts w:asciiTheme="majorHAnsi" w:hAnsiTheme="majorHAnsi"/>
          <w:spacing w:val="-30"/>
        </w:rPr>
        <w:t xml:space="preserve"> </w:t>
      </w:r>
      <w:r w:rsidRPr="00AD21D2">
        <w:rPr>
          <w:rFonts w:asciiTheme="majorHAnsi" w:hAnsiTheme="majorHAnsi"/>
        </w:rPr>
        <w:t>plan</w:t>
      </w:r>
      <w:r w:rsidRPr="00AD21D2">
        <w:rPr>
          <w:rFonts w:asciiTheme="majorHAnsi" w:hAnsiTheme="majorHAnsi"/>
          <w:spacing w:val="-32"/>
        </w:rPr>
        <w:t xml:space="preserve"> </w:t>
      </w:r>
      <w:r w:rsidRPr="00AD21D2">
        <w:rPr>
          <w:rFonts w:asciiTheme="majorHAnsi" w:hAnsiTheme="majorHAnsi"/>
        </w:rPr>
        <w:t>of</w:t>
      </w:r>
      <w:r w:rsidRPr="00AD21D2">
        <w:rPr>
          <w:rFonts w:asciiTheme="majorHAnsi" w:hAnsiTheme="majorHAnsi"/>
          <w:spacing w:val="-30"/>
        </w:rPr>
        <w:t xml:space="preserve"> </w:t>
      </w:r>
      <w:r w:rsidRPr="00AD21D2">
        <w:rPr>
          <w:rFonts w:asciiTheme="majorHAnsi" w:hAnsiTheme="majorHAnsi"/>
        </w:rPr>
        <w:t>care</w:t>
      </w:r>
      <w:r w:rsidRPr="00AD21D2">
        <w:rPr>
          <w:rFonts w:asciiTheme="majorHAnsi" w:hAnsiTheme="majorHAnsi"/>
          <w:spacing w:val="-29"/>
        </w:rPr>
        <w:t xml:space="preserve"> </w:t>
      </w:r>
      <w:r w:rsidRPr="00AD21D2">
        <w:rPr>
          <w:rFonts w:asciiTheme="majorHAnsi" w:hAnsiTheme="majorHAnsi"/>
        </w:rPr>
        <w:t>is being discussed, developed or modified, or as warranted when there is an incident, hospitalization or change in condition and ad hoc meeting. Participation can be in person or by conference</w:t>
      </w:r>
      <w:r w:rsidRPr="00AD21D2">
        <w:rPr>
          <w:rFonts w:asciiTheme="majorHAnsi" w:hAnsiTheme="majorHAnsi"/>
          <w:spacing w:val="-2"/>
        </w:rPr>
        <w:t xml:space="preserve"> </w:t>
      </w:r>
      <w:r w:rsidRPr="00AD21D2">
        <w:rPr>
          <w:rFonts w:asciiTheme="majorHAnsi" w:hAnsiTheme="majorHAnsi"/>
        </w:rPr>
        <w:t>call.</w:t>
      </w:r>
    </w:p>
    <w:p w14:paraId="321DEAB0" w14:textId="77777777" w:rsidR="00722C78" w:rsidRPr="00AD21D2" w:rsidRDefault="00722C78">
      <w:pPr>
        <w:pStyle w:val="BodyText"/>
        <w:spacing w:before="5"/>
        <w:rPr>
          <w:rFonts w:asciiTheme="majorHAnsi" w:hAnsiTheme="majorHAnsi"/>
          <w:sz w:val="16"/>
        </w:rPr>
      </w:pPr>
    </w:p>
    <w:p w14:paraId="40C13FF9" w14:textId="77777777" w:rsidR="00722C78" w:rsidRPr="00AD21D2" w:rsidRDefault="005F4226">
      <w:pPr>
        <w:pStyle w:val="ListParagraph"/>
        <w:numPr>
          <w:ilvl w:val="1"/>
          <w:numId w:val="2"/>
        </w:numPr>
        <w:tabs>
          <w:tab w:val="left" w:pos="1301"/>
        </w:tabs>
        <w:ind w:left="1300" w:hanging="361"/>
        <w:rPr>
          <w:rFonts w:asciiTheme="majorHAnsi" w:hAnsiTheme="majorHAnsi"/>
        </w:rPr>
      </w:pPr>
      <w:r w:rsidRPr="00AD21D2">
        <w:rPr>
          <w:rFonts w:asciiTheme="majorHAnsi" w:hAnsiTheme="majorHAnsi"/>
        </w:rPr>
        <w:t>The CBPCP will utilize only TSC approved pharmacies and service</w:t>
      </w:r>
      <w:r w:rsidRPr="00AD21D2">
        <w:rPr>
          <w:rFonts w:asciiTheme="majorHAnsi" w:hAnsiTheme="majorHAnsi"/>
          <w:spacing w:val="-10"/>
        </w:rPr>
        <w:t xml:space="preserve"> </w:t>
      </w:r>
      <w:r w:rsidRPr="00AD21D2">
        <w:rPr>
          <w:rFonts w:asciiTheme="majorHAnsi" w:hAnsiTheme="majorHAnsi"/>
        </w:rPr>
        <w:t>providers.</w:t>
      </w:r>
    </w:p>
    <w:p w14:paraId="50C00BB9" w14:textId="77777777" w:rsidR="00722C78" w:rsidRPr="00AD21D2" w:rsidRDefault="00722C78">
      <w:pPr>
        <w:pStyle w:val="BodyText"/>
        <w:rPr>
          <w:rFonts w:asciiTheme="majorHAnsi" w:hAnsiTheme="majorHAnsi"/>
        </w:rPr>
      </w:pPr>
    </w:p>
    <w:p w14:paraId="728E90FF" w14:textId="77777777" w:rsidR="00722C78" w:rsidRPr="00AD21D2" w:rsidRDefault="00722C78">
      <w:pPr>
        <w:pStyle w:val="BodyText"/>
        <w:rPr>
          <w:rFonts w:asciiTheme="majorHAnsi" w:hAnsiTheme="majorHAnsi"/>
        </w:rPr>
      </w:pPr>
    </w:p>
    <w:p w14:paraId="625D69D7" w14:textId="77777777" w:rsidR="00722C78" w:rsidRPr="00AD21D2" w:rsidRDefault="005F4226">
      <w:pPr>
        <w:pStyle w:val="Heading3"/>
        <w:numPr>
          <w:ilvl w:val="0"/>
          <w:numId w:val="2"/>
        </w:numPr>
        <w:tabs>
          <w:tab w:val="left" w:pos="941"/>
        </w:tabs>
        <w:spacing w:before="171"/>
        <w:ind w:hanging="361"/>
        <w:rPr>
          <w:rFonts w:asciiTheme="majorHAnsi" w:hAnsiTheme="majorHAnsi"/>
        </w:rPr>
      </w:pPr>
      <w:r w:rsidRPr="00AD21D2">
        <w:rPr>
          <w:rFonts w:asciiTheme="majorHAnsi" w:hAnsiTheme="majorHAnsi"/>
          <w:u w:val="single"/>
        </w:rPr>
        <w:t>Additional Duties and Obligations of</w:t>
      </w:r>
      <w:r w:rsidRPr="00AD21D2">
        <w:rPr>
          <w:rFonts w:asciiTheme="majorHAnsi" w:hAnsiTheme="majorHAnsi"/>
          <w:spacing w:val="-4"/>
          <w:u w:val="single"/>
        </w:rPr>
        <w:t xml:space="preserve"> </w:t>
      </w:r>
      <w:r w:rsidRPr="00AD21D2">
        <w:rPr>
          <w:rFonts w:asciiTheme="majorHAnsi" w:hAnsiTheme="majorHAnsi"/>
          <w:u w:val="single"/>
        </w:rPr>
        <w:t>TSC</w:t>
      </w:r>
    </w:p>
    <w:p w14:paraId="34B249D4" w14:textId="77777777" w:rsidR="00722C78" w:rsidRPr="00AD21D2" w:rsidRDefault="005F4226">
      <w:pPr>
        <w:pStyle w:val="ListParagraph"/>
        <w:numPr>
          <w:ilvl w:val="1"/>
          <w:numId w:val="2"/>
        </w:numPr>
        <w:tabs>
          <w:tab w:val="left" w:pos="1301"/>
        </w:tabs>
        <w:spacing w:before="1"/>
        <w:ind w:right="1438" w:firstLine="0"/>
        <w:rPr>
          <w:rFonts w:asciiTheme="majorHAnsi" w:hAnsiTheme="majorHAnsi"/>
        </w:rPr>
      </w:pPr>
      <w:r w:rsidRPr="00AD21D2">
        <w:rPr>
          <w:rFonts w:asciiTheme="majorHAnsi" w:hAnsiTheme="majorHAnsi"/>
        </w:rPr>
        <w:t>TSC will provide orientation, service authorizations forms and processes to enable communications between the CBPCP and</w:t>
      </w:r>
      <w:r w:rsidRPr="00AD21D2">
        <w:rPr>
          <w:rFonts w:asciiTheme="majorHAnsi" w:hAnsiTheme="majorHAnsi"/>
          <w:spacing w:val="-8"/>
        </w:rPr>
        <w:t xml:space="preserve"> </w:t>
      </w:r>
      <w:r w:rsidRPr="00AD21D2">
        <w:rPr>
          <w:rFonts w:asciiTheme="majorHAnsi" w:hAnsiTheme="majorHAnsi"/>
        </w:rPr>
        <w:t>TSC.</w:t>
      </w:r>
    </w:p>
    <w:p w14:paraId="36C712FF" w14:textId="77777777" w:rsidR="00722C78" w:rsidRPr="00AD21D2" w:rsidRDefault="00722C78">
      <w:pPr>
        <w:pStyle w:val="BodyText"/>
        <w:rPr>
          <w:rFonts w:asciiTheme="majorHAnsi" w:hAnsiTheme="majorHAnsi"/>
        </w:rPr>
      </w:pPr>
    </w:p>
    <w:p w14:paraId="0E309755" w14:textId="77777777" w:rsidR="00722C78" w:rsidRPr="00AD21D2" w:rsidRDefault="005F4226">
      <w:pPr>
        <w:pStyle w:val="ListParagraph"/>
        <w:numPr>
          <w:ilvl w:val="1"/>
          <w:numId w:val="2"/>
        </w:numPr>
        <w:tabs>
          <w:tab w:val="left" w:pos="1301"/>
        </w:tabs>
        <w:ind w:right="474" w:firstLine="0"/>
        <w:rPr>
          <w:rFonts w:asciiTheme="majorHAnsi" w:hAnsiTheme="majorHAnsi"/>
        </w:rPr>
      </w:pPr>
      <w:r w:rsidRPr="00AD21D2">
        <w:rPr>
          <w:rFonts w:asciiTheme="majorHAnsi" w:hAnsiTheme="majorHAnsi"/>
        </w:rPr>
        <w:t>TSC will see the participants with the frequency needed to maintain health status as detailed in the Plan of Care. TSC will communicate directly with the CBPCP office as necessary to assure the care is collaborative and integrated in</w:t>
      </w:r>
      <w:r w:rsidRPr="00AD21D2">
        <w:rPr>
          <w:rFonts w:asciiTheme="majorHAnsi" w:hAnsiTheme="majorHAnsi"/>
          <w:spacing w:val="-1"/>
        </w:rPr>
        <w:t xml:space="preserve"> </w:t>
      </w:r>
      <w:r w:rsidRPr="00AD21D2">
        <w:rPr>
          <w:rFonts w:asciiTheme="majorHAnsi" w:hAnsiTheme="majorHAnsi"/>
        </w:rPr>
        <w:t>nature.</w:t>
      </w:r>
    </w:p>
    <w:p w14:paraId="792A516C" w14:textId="77777777" w:rsidR="00722C78" w:rsidRPr="00AD21D2" w:rsidRDefault="00722C78">
      <w:pPr>
        <w:pStyle w:val="BodyText"/>
        <w:spacing w:before="12"/>
        <w:rPr>
          <w:rFonts w:asciiTheme="majorHAnsi" w:hAnsiTheme="majorHAnsi"/>
          <w:sz w:val="21"/>
        </w:rPr>
      </w:pPr>
    </w:p>
    <w:p w14:paraId="67828941" w14:textId="77777777" w:rsidR="00722C78" w:rsidRPr="00AD21D2" w:rsidRDefault="005F4226">
      <w:pPr>
        <w:pStyle w:val="ListParagraph"/>
        <w:numPr>
          <w:ilvl w:val="1"/>
          <w:numId w:val="2"/>
        </w:numPr>
        <w:tabs>
          <w:tab w:val="left" w:pos="1301"/>
        </w:tabs>
        <w:ind w:right="540" w:firstLine="0"/>
        <w:jc w:val="both"/>
        <w:rPr>
          <w:rFonts w:asciiTheme="majorHAnsi" w:hAnsiTheme="majorHAnsi"/>
        </w:rPr>
      </w:pPr>
      <w:r w:rsidRPr="00AD21D2">
        <w:rPr>
          <w:rFonts w:asciiTheme="majorHAnsi" w:hAnsiTheme="majorHAnsi"/>
        </w:rPr>
        <w:t>During regular center hours, TSC will perform a nursing assessment for episodic illness or at the request of a participant or family member. If necessary, TSC will then contact the CBPCP for consultation.</w:t>
      </w:r>
    </w:p>
    <w:p w14:paraId="15D8678B" w14:textId="77777777" w:rsidR="00722C78" w:rsidRPr="00AD21D2" w:rsidRDefault="00722C78">
      <w:pPr>
        <w:pStyle w:val="BodyText"/>
        <w:spacing w:before="1"/>
        <w:rPr>
          <w:rFonts w:asciiTheme="majorHAnsi" w:hAnsiTheme="majorHAnsi"/>
        </w:rPr>
      </w:pPr>
    </w:p>
    <w:p w14:paraId="2A090CAD" w14:textId="77777777" w:rsidR="00722C78" w:rsidRPr="00AD21D2" w:rsidRDefault="005F4226">
      <w:pPr>
        <w:pStyle w:val="ListParagraph"/>
        <w:numPr>
          <w:ilvl w:val="1"/>
          <w:numId w:val="2"/>
        </w:numPr>
        <w:tabs>
          <w:tab w:val="left" w:pos="1301"/>
        </w:tabs>
        <w:ind w:right="652" w:firstLine="0"/>
        <w:rPr>
          <w:rFonts w:asciiTheme="majorHAnsi" w:hAnsiTheme="majorHAnsi"/>
        </w:rPr>
      </w:pPr>
      <w:r w:rsidRPr="00AD21D2">
        <w:rPr>
          <w:rFonts w:asciiTheme="majorHAnsi" w:hAnsiTheme="majorHAnsi"/>
        </w:rPr>
        <w:t>After hours, TSC will be on-call for assessments by phone or will dispatch nursing staff for assessment in person if an urgent need develops. If necessary TSC will then contact the CBPCP for</w:t>
      </w:r>
      <w:r w:rsidRPr="00AD21D2">
        <w:rPr>
          <w:rFonts w:asciiTheme="majorHAnsi" w:hAnsiTheme="majorHAnsi"/>
          <w:spacing w:val="-1"/>
        </w:rPr>
        <w:t xml:space="preserve"> </w:t>
      </w:r>
      <w:r w:rsidRPr="00AD21D2">
        <w:rPr>
          <w:rFonts w:asciiTheme="majorHAnsi" w:hAnsiTheme="majorHAnsi"/>
        </w:rPr>
        <w:t>consultation.</w:t>
      </w:r>
    </w:p>
    <w:p w14:paraId="3837FFC5" w14:textId="77777777" w:rsidR="00722C78" w:rsidRPr="00AD21D2" w:rsidRDefault="00722C78">
      <w:pPr>
        <w:pStyle w:val="BodyText"/>
        <w:spacing w:before="10"/>
        <w:rPr>
          <w:rFonts w:asciiTheme="majorHAnsi" w:hAnsiTheme="majorHAnsi"/>
          <w:sz w:val="21"/>
        </w:rPr>
      </w:pPr>
    </w:p>
    <w:p w14:paraId="575C07E0" w14:textId="77777777" w:rsidR="00722C78" w:rsidRPr="00AD21D2" w:rsidRDefault="005F4226">
      <w:pPr>
        <w:pStyle w:val="ListParagraph"/>
        <w:numPr>
          <w:ilvl w:val="1"/>
          <w:numId w:val="2"/>
        </w:numPr>
        <w:tabs>
          <w:tab w:val="left" w:pos="1301"/>
        </w:tabs>
        <w:spacing w:before="1"/>
        <w:ind w:right="610" w:firstLine="0"/>
        <w:jc w:val="both"/>
        <w:rPr>
          <w:rFonts w:asciiTheme="majorHAnsi" w:hAnsiTheme="majorHAnsi"/>
        </w:rPr>
      </w:pPr>
      <w:r w:rsidRPr="00AD21D2">
        <w:rPr>
          <w:rFonts w:asciiTheme="majorHAnsi" w:hAnsiTheme="majorHAnsi"/>
        </w:rPr>
        <w:t xml:space="preserve">In </w:t>
      </w:r>
      <w:proofErr w:type="gramStart"/>
      <w:r w:rsidRPr="00AD21D2">
        <w:rPr>
          <w:rFonts w:asciiTheme="majorHAnsi" w:hAnsiTheme="majorHAnsi"/>
        </w:rPr>
        <w:t>an emergency situation</w:t>
      </w:r>
      <w:proofErr w:type="gramEnd"/>
      <w:r w:rsidRPr="00AD21D2">
        <w:rPr>
          <w:rFonts w:asciiTheme="majorHAnsi" w:hAnsiTheme="majorHAnsi"/>
        </w:rPr>
        <w:t>, participants and families will be instructed to call 911 and notify TSC as soon as possible. TSC would then notify</w:t>
      </w:r>
      <w:r w:rsidRPr="00AD21D2">
        <w:rPr>
          <w:rFonts w:asciiTheme="majorHAnsi" w:hAnsiTheme="majorHAnsi"/>
          <w:spacing w:val="-6"/>
        </w:rPr>
        <w:t xml:space="preserve"> </w:t>
      </w:r>
      <w:r w:rsidRPr="00AD21D2">
        <w:rPr>
          <w:rFonts w:asciiTheme="majorHAnsi" w:hAnsiTheme="majorHAnsi"/>
        </w:rPr>
        <w:t>CBPCP.</w:t>
      </w:r>
    </w:p>
    <w:p w14:paraId="00A6F804" w14:textId="77777777" w:rsidR="00722C78" w:rsidRPr="00AD21D2" w:rsidRDefault="00722C78">
      <w:pPr>
        <w:pStyle w:val="BodyText"/>
        <w:rPr>
          <w:rFonts w:asciiTheme="majorHAnsi" w:hAnsiTheme="majorHAnsi"/>
        </w:rPr>
      </w:pPr>
    </w:p>
    <w:p w14:paraId="20856A8D" w14:textId="77777777" w:rsidR="00722C78" w:rsidRPr="00AD21D2" w:rsidRDefault="00722C78">
      <w:pPr>
        <w:pStyle w:val="BodyText"/>
        <w:spacing w:before="9"/>
        <w:rPr>
          <w:rFonts w:asciiTheme="majorHAnsi" w:hAnsiTheme="majorHAnsi"/>
          <w:sz w:val="19"/>
        </w:rPr>
      </w:pPr>
    </w:p>
    <w:p w14:paraId="3955666F" w14:textId="77777777" w:rsidR="00722C78" w:rsidRPr="00AD21D2" w:rsidRDefault="005F4226">
      <w:pPr>
        <w:pStyle w:val="ListParagraph"/>
        <w:numPr>
          <w:ilvl w:val="1"/>
          <w:numId w:val="2"/>
        </w:numPr>
        <w:tabs>
          <w:tab w:val="left" w:pos="1301"/>
        </w:tabs>
        <w:ind w:right="474" w:firstLine="0"/>
        <w:jc w:val="both"/>
        <w:rPr>
          <w:rFonts w:asciiTheme="majorHAnsi" w:hAnsiTheme="majorHAnsi"/>
        </w:rPr>
      </w:pPr>
      <w:r w:rsidRPr="00AD21D2">
        <w:rPr>
          <w:rFonts w:asciiTheme="majorHAnsi" w:hAnsiTheme="majorHAnsi"/>
        </w:rPr>
        <w:t>In non-urgent situations, communication with the CBPCP and documentation of the problem will be conducted over the phone by TSC Nursing staff and logged, with clinical notes sent to the CBPAP as</w:t>
      </w:r>
      <w:r w:rsidRPr="00AD21D2">
        <w:rPr>
          <w:rFonts w:asciiTheme="majorHAnsi" w:hAnsiTheme="majorHAnsi"/>
          <w:spacing w:val="-2"/>
        </w:rPr>
        <w:t xml:space="preserve"> </w:t>
      </w:r>
      <w:r w:rsidRPr="00AD21D2">
        <w:rPr>
          <w:rFonts w:asciiTheme="majorHAnsi" w:hAnsiTheme="majorHAnsi"/>
        </w:rPr>
        <w:t>necessary.</w:t>
      </w:r>
    </w:p>
    <w:p w14:paraId="1C47930B" w14:textId="77777777" w:rsidR="00722C78" w:rsidRPr="00AD21D2" w:rsidRDefault="00722C78">
      <w:pPr>
        <w:pStyle w:val="BodyText"/>
        <w:spacing w:before="1"/>
        <w:rPr>
          <w:rFonts w:asciiTheme="majorHAnsi" w:hAnsiTheme="majorHAnsi"/>
        </w:rPr>
      </w:pPr>
    </w:p>
    <w:p w14:paraId="00E0DF92" w14:textId="77777777" w:rsidR="00722C78" w:rsidRPr="00AD21D2" w:rsidRDefault="005F4226">
      <w:pPr>
        <w:pStyle w:val="ListParagraph"/>
        <w:numPr>
          <w:ilvl w:val="1"/>
          <w:numId w:val="2"/>
        </w:numPr>
        <w:tabs>
          <w:tab w:val="left" w:pos="1301"/>
        </w:tabs>
        <w:ind w:right="719" w:firstLine="0"/>
        <w:rPr>
          <w:rFonts w:asciiTheme="majorHAnsi" w:hAnsiTheme="majorHAnsi"/>
        </w:rPr>
      </w:pPr>
      <w:r w:rsidRPr="00AD21D2">
        <w:rPr>
          <w:rFonts w:asciiTheme="majorHAnsi" w:hAnsiTheme="majorHAnsi"/>
        </w:rPr>
        <w:t>The TSC PCP/Medical Director will provide back-up coverage to the CBPCP and mediate as necessary.</w:t>
      </w:r>
    </w:p>
    <w:p w14:paraId="4DED9DF5" w14:textId="77777777" w:rsidR="00722C78" w:rsidRPr="00AD21D2" w:rsidRDefault="00722C78">
      <w:pPr>
        <w:pStyle w:val="BodyText"/>
        <w:rPr>
          <w:rFonts w:asciiTheme="majorHAnsi" w:hAnsiTheme="majorHAnsi"/>
        </w:rPr>
      </w:pPr>
    </w:p>
    <w:p w14:paraId="2FD1A981" w14:textId="77777777" w:rsidR="00722C78" w:rsidRPr="00AD21D2" w:rsidRDefault="005F4226">
      <w:pPr>
        <w:pStyle w:val="Heading3"/>
        <w:numPr>
          <w:ilvl w:val="0"/>
          <w:numId w:val="2"/>
        </w:numPr>
        <w:tabs>
          <w:tab w:val="left" w:pos="941"/>
        </w:tabs>
        <w:spacing w:line="267" w:lineRule="exact"/>
        <w:ind w:hanging="361"/>
        <w:rPr>
          <w:rFonts w:asciiTheme="majorHAnsi" w:hAnsiTheme="majorHAnsi"/>
        </w:rPr>
      </w:pPr>
      <w:r w:rsidRPr="00AD21D2">
        <w:rPr>
          <w:rFonts w:asciiTheme="majorHAnsi" w:hAnsiTheme="majorHAnsi"/>
          <w:u w:val="single"/>
        </w:rPr>
        <w:t>Other</w:t>
      </w:r>
    </w:p>
    <w:p w14:paraId="19609594" w14:textId="77777777" w:rsidR="00722C78" w:rsidRPr="00AD21D2" w:rsidRDefault="005F4226">
      <w:pPr>
        <w:pStyle w:val="ListParagraph"/>
        <w:numPr>
          <w:ilvl w:val="1"/>
          <w:numId w:val="2"/>
        </w:numPr>
        <w:tabs>
          <w:tab w:val="left" w:pos="1301"/>
        </w:tabs>
        <w:ind w:right="711" w:firstLine="0"/>
        <w:rPr>
          <w:rFonts w:asciiTheme="majorHAnsi" w:hAnsiTheme="majorHAnsi"/>
        </w:rPr>
      </w:pPr>
      <w:r w:rsidRPr="00AD21D2">
        <w:rPr>
          <w:rFonts w:asciiTheme="majorHAnsi" w:hAnsiTheme="majorHAnsi"/>
        </w:rPr>
        <w:t>Failure of the CBPCP to uphold the TSC mission and philosophy and follow TSC procedures may result in termination of the CBPCP agreement and transition of participants to the TSC PCP/Medical</w:t>
      </w:r>
      <w:r w:rsidRPr="00AD21D2">
        <w:rPr>
          <w:rFonts w:asciiTheme="majorHAnsi" w:hAnsiTheme="majorHAnsi"/>
          <w:spacing w:val="-3"/>
        </w:rPr>
        <w:t xml:space="preserve"> </w:t>
      </w:r>
      <w:r w:rsidRPr="00AD21D2">
        <w:rPr>
          <w:rFonts w:asciiTheme="majorHAnsi" w:hAnsiTheme="majorHAnsi"/>
        </w:rPr>
        <w:t>Director.</w:t>
      </w:r>
    </w:p>
    <w:p w14:paraId="29570ED5" w14:textId="77777777" w:rsidR="00722C78" w:rsidRDefault="005F4226">
      <w:pPr>
        <w:pStyle w:val="ListParagraph"/>
        <w:numPr>
          <w:ilvl w:val="1"/>
          <w:numId w:val="2"/>
        </w:numPr>
        <w:tabs>
          <w:tab w:val="left" w:pos="1301"/>
        </w:tabs>
        <w:ind w:right="749" w:firstLine="0"/>
      </w:pPr>
      <w:r w:rsidRPr="00AD21D2">
        <w:rPr>
          <w:rFonts w:asciiTheme="majorHAnsi" w:hAnsiTheme="majorHAnsi"/>
        </w:rPr>
        <w:t>A member of the TSC IDT may attend community-based office visits with the participant during physician assessments and follow up consultant visits as deemed necessary by the</w:t>
      </w:r>
      <w:r w:rsidRPr="00AD21D2">
        <w:rPr>
          <w:rFonts w:asciiTheme="majorHAnsi" w:hAnsiTheme="majorHAnsi"/>
          <w:spacing w:val="-30"/>
        </w:rPr>
        <w:t xml:space="preserve"> </w:t>
      </w:r>
      <w:r w:rsidRPr="00AD21D2">
        <w:rPr>
          <w:rFonts w:asciiTheme="majorHAnsi" w:hAnsiTheme="majorHAnsi"/>
        </w:rPr>
        <w:t>IDT.</w:t>
      </w:r>
    </w:p>
    <w:p w14:paraId="0BE0C079" w14:textId="77777777" w:rsidR="00722C78" w:rsidRDefault="00722C78">
      <w:pPr>
        <w:sectPr w:rsidR="00722C78">
          <w:pgSz w:w="12240" w:h="15840"/>
          <w:pgMar w:top="1040" w:right="960" w:bottom="900" w:left="1220" w:header="0" w:footer="702" w:gutter="0"/>
          <w:cols w:space="720"/>
        </w:sectPr>
      </w:pPr>
    </w:p>
    <w:p w14:paraId="4844932F" w14:textId="77777777" w:rsidR="00722C78" w:rsidRPr="00AD21D2" w:rsidRDefault="005F4226">
      <w:pPr>
        <w:pStyle w:val="BodyText"/>
        <w:spacing w:before="39" w:line="456" w:lineRule="auto"/>
        <w:ind w:left="3794" w:right="3960"/>
        <w:jc w:val="center"/>
        <w:rPr>
          <w:rFonts w:asciiTheme="majorHAnsi" w:hAnsiTheme="majorHAnsi"/>
        </w:rPr>
      </w:pPr>
      <w:r w:rsidRPr="00AD21D2">
        <w:rPr>
          <w:rFonts w:asciiTheme="majorHAnsi" w:hAnsiTheme="majorHAnsi"/>
        </w:rPr>
        <w:lastRenderedPageBreak/>
        <w:t>TOTAL SENIOR CARE, INC. PROVIDER MANUAL APPENDIX B</w:t>
      </w:r>
    </w:p>
    <w:p w14:paraId="09CF58E1" w14:textId="77777777" w:rsidR="00722C78" w:rsidRPr="00AD21D2" w:rsidRDefault="005F4226">
      <w:pPr>
        <w:spacing w:line="341" w:lineRule="exact"/>
        <w:ind w:left="220"/>
        <w:rPr>
          <w:rFonts w:asciiTheme="majorHAnsi" w:hAnsiTheme="majorHAnsi"/>
          <w:b/>
          <w:sz w:val="28"/>
        </w:rPr>
      </w:pPr>
      <w:r w:rsidRPr="00AD21D2">
        <w:rPr>
          <w:rFonts w:asciiTheme="majorHAnsi" w:hAnsiTheme="majorHAnsi"/>
          <w:b/>
          <w:color w:val="93B3E1"/>
          <w:sz w:val="28"/>
        </w:rPr>
        <w:t>AMENDED STATUTES</w:t>
      </w:r>
    </w:p>
    <w:p w14:paraId="72916B4E" w14:textId="77777777" w:rsidR="00722C78" w:rsidRPr="00AD21D2" w:rsidRDefault="005F4226">
      <w:pPr>
        <w:pStyle w:val="ListParagraph"/>
        <w:numPr>
          <w:ilvl w:val="0"/>
          <w:numId w:val="1"/>
        </w:numPr>
        <w:tabs>
          <w:tab w:val="left" w:pos="941"/>
        </w:tabs>
        <w:spacing w:before="49" w:line="276" w:lineRule="auto"/>
        <w:ind w:right="1216"/>
        <w:rPr>
          <w:rFonts w:asciiTheme="majorHAnsi" w:hAnsiTheme="majorHAnsi"/>
        </w:rPr>
      </w:pPr>
      <w:r w:rsidRPr="00AD21D2">
        <w:rPr>
          <w:rFonts w:asciiTheme="majorHAnsi" w:hAnsiTheme="majorHAnsi"/>
        </w:rPr>
        <w:t>Public Health Law § 4406-c was amended to add a new subdivision 5-c with the previous subdivision 5-c being re-lettered to subdivision</w:t>
      </w:r>
      <w:r w:rsidRPr="00AD21D2">
        <w:rPr>
          <w:rFonts w:asciiTheme="majorHAnsi" w:hAnsiTheme="majorHAnsi"/>
          <w:spacing w:val="-12"/>
        </w:rPr>
        <w:t xml:space="preserve"> </w:t>
      </w:r>
      <w:r w:rsidRPr="00AD21D2">
        <w:rPr>
          <w:rFonts w:asciiTheme="majorHAnsi" w:hAnsiTheme="majorHAnsi"/>
        </w:rPr>
        <w:t>5-d:</w:t>
      </w:r>
    </w:p>
    <w:p w14:paraId="4FCE78AF" w14:textId="77777777" w:rsidR="00722C78" w:rsidRPr="00AD21D2" w:rsidRDefault="005F4226">
      <w:pPr>
        <w:pStyle w:val="ListParagraph"/>
        <w:numPr>
          <w:ilvl w:val="1"/>
          <w:numId w:val="1"/>
        </w:numPr>
        <w:tabs>
          <w:tab w:val="left" w:pos="1661"/>
        </w:tabs>
        <w:spacing w:line="268" w:lineRule="exact"/>
        <w:ind w:hanging="361"/>
        <w:rPr>
          <w:rFonts w:asciiTheme="majorHAnsi" w:hAnsiTheme="majorHAnsi"/>
        </w:rPr>
      </w:pPr>
      <w:r w:rsidRPr="00AD21D2">
        <w:rPr>
          <w:rFonts w:asciiTheme="majorHAnsi" w:hAnsiTheme="majorHAnsi"/>
        </w:rPr>
        <w:t>Health care professionals are to receive written notice from the MCO at least 90</w:t>
      </w:r>
      <w:r w:rsidRPr="00AD21D2">
        <w:rPr>
          <w:rFonts w:asciiTheme="majorHAnsi" w:hAnsiTheme="majorHAnsi"/>
          <w:spacing w:val="-14"/>
        </w:rPr>
        <w:t xml:space="preserve"> </w:t>
      </w:r>
      <w:r w:rsidRPr="00AD21D2">
        <w:rPr>
          <w:rFonts w:asciiTheme="majorHAnsi" w:hAnsiTheme="majorHAnsi"/>
        </w:rPr>
        <w:t>days</w:t>
      </w:r>
    </w:p>
    <w:p w14:paraId="3EF8BA66" w14:textId="77777777" w:rsidR="00722C78" w:rsidRPr="00AD21D2" w:rsidRDefault="005F4226">
      <w:pPr>
        <w:pStyle w:val="BodyText"/>
        <w:spacing w:before="44"/>
        <w:ind w:left="1660"/>
        <w:rPr>
          <w:rFonts w:asciiTheme="majorHAnsi" w:hAnsiTheme="majorHAnsi"/>
        </w:rPr>
      </w:pPr>
      <w:r w:rsidRPr="00AD21D2">
        <w:rPr>
          <w:rFonts w:asciiTheme="majorHAnsi" w:hAnsiTheme="majorHAnsi"/>
        </w:rPr>
        <w:t>prior to an adverse reimbursement change to the provider’s contract.</w:t>
      </w:r>
    </w:p>
    <w:p w14:paraId="6713B950" w14:textId="77777777" w:rsidR="00722C78" w:rsidRPr="00AD21D2" w:rsidRDefault="005F4226">
      <w:pPr>
        <w:pStyle w:val="ListParagraph"/>
        <w:numPr>
          <w:ilvl w:val="1"/>
          <w:numId w:val="1"/>
        </w:numPr>
        <w:tabs>
          <w:tab w:val="left" w:pos="1661"/>
        </w:tabs>
        <w:spacing w:before="54" w:line="276" w:lineRule="auto"/>
        <w:ind w:right="541"/>
        <w:rPr>
          <w:rFonts w:asciiTheme="majorHAnsi" w:hAnsiTheme="majorHAnsi"/>
        </w:rPr>
      </w:pPr>
      <w:r w:rsidRPr="00AD21D2">
        <w:rPr>
          <w:rFonts w:asciiTheme="majorHAnsi" w:hAnsiTheme="majorHAnsi"/>
        </w:rPr>
        <w:t>The health care professional may, within thirty (30) days of the date of the notice, give written notice to the MCO to terminate the contract effective upon the implementation of the adverse reimbursement</w:t>
      </w:r>
      <w:r w:rsidRPr="00AD21D2">
        <w:rPr>
          <w:rFonts w:asciiTheme="majorHAnsi" w:hAnsiTheme="majorHAnsi"/>
          <w:spacing w:val="-5"/>
        </w:rPr>
        <w:t xml:space="preserve"> </w:t>
      </w:r>
      <w:r w:rsidRPr="00AD21D2">
        <w:rPr>
          <w:rFonts w:asciiTheme="majorHAnsi" w:hAnsiTheme="majorHAnsi"/>
        </w:rPr>
        <w:t>change.</w:t>
      </w:r>
    </w:p>
    <w:p w14:paraId="7AB91F3B" w14:textId="77777777" w:rsidR="00722C78" w:rsidRPr="00AD21D2" w:rsidRDefault="005F4226">
      <w:pPr>
        <w:pStyle w:val="ListParagraph"/>
        <w:numPr>
          <w:ilvl w:val="1"/>
          <w:numId w:val="1"/>
        </w:numPr>
        <w:tabs>
          <w:tab w:val="left" w:pos="1660"/>
          <w:tab w:val="left" w:pos="1661"/>
        </w:tabs>
        <w:ind w:hanging="361"/>
        <w:rPr>
          <w:rFonts w:asciiTheme="majorHAnsi" w:hAnsiTheme="majorHAnsi"/>
        </w:rPr>
      </w:pPr>
      <w:r w:rsidRPr="00AD21D2">
        <w:rPr>
          <w:rFonts w:asciiTheme="majorHAnsi" w:hAnsiTheme="majorHAnsi"/>
        </w:rPr>
        <w:t>An</w:t>
      </w:r>
      <w:r w:rsidRPr="00AD21D2">
        <w:rPr>
          <w:rFonts w:asciiTheme="majorHAnsi" w:hAnsiTheme="majorHAnsi"/>
          <w:spacing w:val="-38"/>
        </w:rPr>
        <w:t xml:space="preserve"> </w:t>
      </w:r>
      <w:r w:rsidRPr="00AD21D2">
        <w:rPr>
          <w:rFonts w:asciiTheme="majorHAnsi" w:hAnsiTheme="majorHAnsi"/>
        </w:rPr>
        <w:t>adverse</w:t>
      </w:r>
      <w:r w:rsidRPr="00AD21D2">
        <w:rPr>
          <w:rFonts w:asciiTheme="majorHAnsi" w:hAnsiTheme="majorHAnsi"/>
          <w:spacing w:val="-37"/>
        </w:rPr>
        <w:t xml:space="preserve"> </w:t>
      </w:r>
      <w:r w:rsidRPr="00AD21D2">
        <w:rPr>
          <w:rFonts w:asciiTheme="majorHAnsi" w:hAnsiTheme="majorHAnsi"/>
        </w:rPr>
        <w:t>reimbursement</w:t>
      </w:r>
      <w:r w:rsidRPr="00AD21D2">
        <w:rPr>
          <w:rFonts w:asciiTheme="majorHAnsi" w:hAnsiTheme="majorHAnsi"/>
          <w:spacing w:val="-39"/>
        </w:rPr>
        <w:t xml:space="preserve"> </w:t>
      </w:r>
      <w:r w:rsidRPr="00AD21D2">
        <w:rPr>
          <w:rFonts w:asciiTheme="majorHAnsi" w:hAnsiTheme="majorHAnsi"/>
        </w:rPr>
        <w:t>change</w:t>
      </w:r>
      <w:r w:rsidRPr="00AD21D2">
        <w:rPr>
          <w:rFonts w:asciiTheme="majorHAnsi" w:hAnsiTheme="majorHAnsi"/>
          <w:spacing w:val="-37"/>
        </w:rPr>
        <w:t xml:space="preserve"> </w:t>
      </w:r>
      <w:r w:rsidRPr="00AD21D2">
        <w:rPr>
          <w:rFonts w:asciiTheme="majorHAnsi" w:hAnsiTheme="majorHAnsi"/>
        </w:rPr>
        <w:t>is</w:t>
      </w:r>
      <w:r w:rsidRPr="00AD21D2">
        <w:rPr>
          <w:rFonts w:asciiTheme="majorHAnsi" w:hAnsiTheme="majorHAnsi"/>
          <w:spacing w:val="-38"/>
        </w:rPr>
        <w:t xml:space="preserve"> </w:t>
      </w:r>
      <w:r w:rsidRPr="00AD21D2">
        <w:rPr>
          <w:rFonts w:asciiTheme="majorHAnsi" w:hAnsiTheme="majorHAnsi"/>
        </w:rPr>
        <w:t>one</w:t>
      </w:r>
      <w:r w:rsidRPr="00AD21D2">
        <w:rPr>
          <w:rFonts w:asciiTheme="majorHAnsi" w:hAnsiTheme="majorHAnsi"/>
          <w:spacing w:val="-38"/>
        </w:rPr>
        <w:t xml:space="preserve"> </w:t>
      </w:r>
      <w:r w:rsidRPr="00AD21D2">
        <w:rPr>
          <w:rFonts w:asciiTheme="majorHAnsi" w:hAnsiTheme="majorHAnsi"/>
        </w:rPr>
        <w:t>that</w:t>
      </w:r>
      <w:r w:rsidRPr="00AD21D2">
        <w:rPr>
          <w:rFonts w:asciiTheme="majorHAnsi" w:hAnsiTheme="majorHAnsi"/>
          <w:spacing w:val="-38"/>
        </w:rPr>
        <w:t xml:space="preserve"> </w:t>
      </w:r>
      <w:r w:rsidRPr="00AD21D2">
        <w:rPr>
          <w:rFonts w:asciiTheme="majorHAnsi" w:hAnsiTheme="majorHAnsi"/>
        </w:rPr>
        <w:t>“could</w:t>
      </w:r>
      <w:r w:rsidRPr="00AD21D2">
        <w:rPr>
          <w:rFonts w:asciiTheme="majorHAnsi" w:hAnsiTheme="majorHAnsi"/>
          <w:spacing w:val="-38"/>
        </w:rPr>
        <w:t xml:space="preserve"> </w:t>
      </w:r>
      <w:r w:rsidRPr="00AD21D2">
        <w:rPr>
          <w:rFonts w:asciiTheme="majorHAnsi" w:hAnsiTheme="majorHAnsi"/>
        </w:rPr>
        <w:t>reasonably</w:t>
      </w:r>
      <w:r w:rsidRPr="00AD21D2">
        <w:rPr>
          <w:rFonts w:asciiTheme="majorHAnsi" w:hAnsiTheme="majorHAnsi"/>
          <w:spacing w:val="-37"/>
        </w:rPr>
        <w:t xml:space="preserve"> </w:t>
      </w:r>
      <w:r w:rsidRPr="00AD21D2">
        <w:rPr>
          <w:rFonts w:asciiTheme="majorHAnsi" w:hAnsiTheme="majorHAnsi"/>
        </w:rPr>
        <w:t>be</w:t>
      </w:r>
      <w:r w:rsidRPr="00AD21D2">
        <w:rPr>
          <w:rFonts w:asciiTheme="majorHAnsi" w:hAnsiTheme="majorHAnsi"/>
          <w:spacing w:val="-38"/>
        </w:rPr>
        <w:t xml:space="preserve"> </w:t>
      </w:r>
      <w:r w:rsidRPr="00AD21D2">
        <w:rPr>
          <w:rFonts w:asciiTheme="majorHAnsi" w:hAnsiTheme="majorHAnsi"/>
        </w:rPr>
        <w:t>expected</w:t>
      </w:r>
      <w:r w:rsidRPr="00AD21D2">
        <w:rPr>
          <w:rFonts w:asciiTheme="majorHAnsi" w:hAnsiTheme="majorHAnsi"/>
          <w:spacing w:val="-38"/>
        </w:rPr>
        <w:t xml:space="preserve"> </w:t>
      </w:r>
      <w:r w:rsidRPr="00AD21D2">
        <w:rPr>
          <w:rFonts w:asciiTheme="majorHAnsi" w:hAnsiTheme="majorHAnsi"/>
        </w:rPr>
        <w:t>to</w:t>
      </w:r>
      <w:r w:rsidRPr="00AD21D2">
        <w:rPr>
          <w:rFonts w:asciiTheme="majorHAnsi" w:hAnsiTheme="majorHAnsi"/>
          <w:spacing w:val="-37"/>
        </w:rPr>
        <w:t xml:space="preserve"> </w:t>
      </w:r>
      <w:r w:rsidRPr="00AD21D2">
        <w:rPr>
          <w:rFonts w:asciiTheme="majorHAnsi" w:hAnsiTheme="majorHAnsi"/>
        </w:rPr>
        <w:t>have</w:t>
      </w:r>
      <w:r w:rsidRPr="00AD21D2">
        <w:rPr>
          <w:rFonts w:asciiTheme="majorHAnsi" w:hAnsiTheme="majorHAnsi"/>
          <w:spacing w:val="-37"/>
        </w:rPr>
        <w:t xml:space="preserve"> </w:t>
      </w:r>
      <w:r w:rsidRPr="00AD21D2">
        <w:rPr>
          <w:rFonts w:asciiTheme="majorHAnsi" w:hAnsiTheme="majorHAnsi"/>
        </w:rPr>
        <w:t>an</w:t>
      </w:r>
    </w:p>
    <w:p w14:paraId="2AF00D3A" w14:textId="77777777" w:rsidR="00722C78" w:rsidRPr="00AD21D2" w:rsidRDefault="005F4226">
      <w:pPr>
        <w:pStyle w:val="BodyText"/>
        <w:spacing w:before="39"/>
        <w:ind w:left="1660"/>
        <w:rPr>
          <w:rFonts w:asciiTheme="majorHAnsi" w:hAnsiTheme="majorHAnsi"/>
        </w:rPr>
      </w:pPr>
      <w:r w:rsidRPr="00AD21D2">
        <w:rPr>
          <w:rFonts w:asciiTheme="majorHAnsi" w:hAnsiTheme="majorHAnsi"/>
        </w:rPr>
        <w:t>adverse impact on the aggregate level of payment to a health care professional”.</w:t>
      </w:r>
    </w:p>
    <w:p w14:paraId="56382809" w14:textId="77777777" w:rsidR="00722C78" w:rsidRPr="00AD21D2" w:rsidRDefault="005F4226">
      <w:pPr>
        <w:pStyle w:val="ListParagraph"/>
        <w:numPr>
          <w:ilvl w:val="1"/>
          <w:numId w:val="1"/>
        </w:numPr>
        <w:tabs>
          <w:tab w:val="left" w:pos="1661"/>
        </w:tabs>
        <w:spacing w:before="41" w:line="276" w:lineRule="auto"/>
        <w:ind w:right="1123"/>
        <w:rPr>
          <w:rFonts w:asciiTheme="majorHAnsi" w:hAnsiTheme="majorHAnsi"/>
        </w:rPr>
      </w:pPr>
      <w:r w:rsidRPr="00AD21D2">
        <w:rPr>
          <w:rFonts w:asciiTheme="majorHAnsi" w:hAnsiTheme="majorHAnsi"/>
        </w:rPr>
        <w:t>A health care professional under this section is one who is licensed, registered, or certified under Title 8 of the New York State Education</w:t>
      </w:r>
      <w:r w:rsidRPr="00AD21D2">
        <w:rPr>
          <w:rFonts w:asciiTheme="majorHAnsi" w:hAnsiTheme="majorHAnsi"/>
          <w:spacing w:val="-12"/>
        </w:rPr>
        <w:t xml:space="preserve"> </w:t>
      </w:r>
      <w:r w:rsidRPr="00AD21D2">
        <w:rPr>
          <w:rFonts w:asciiTheme="majorHAnsi" w:hAnsiTheme="majorHAnsi"/>
        </w:rPr>
        <w:t>Law.</w:t>
      </w:r>
    </w:p>
    <w:p w14:paraId="4364C36D" w14:textId="77777777" w:rsidR="00722C78" w:rsidRPr="00AD21D2" w:rsidRDefault="00722C78">
      <w:pPr>
        <w:pStyle w:val="BodyText"/>
        <w:spacing w:before="3"/>
        <w:rPr>
          <w:rFonts w:asciiTheme="majorHAnsi" w:hAnsiTheme="majorHAnsi"/>
          <w:sz w:val="25"/>
        </w:rPr>
      </w:pPr>
    </w:p>
    <w:p w14:paraId="0BAA047E" w14:textId="77777777" w:rsidR="00722C78" w:rsidRPr="00AD21D2" w:rsidRDefault="005F4226">
      <w:pPr>
        <w:pStyle w:val="ListParagraph"/>
        <w:numPr>
          <w:ilvl w:val="0"/>
          <w:numId w:val="1"/>
        </w:numPr>
        <w:tabs>
          <w:tab w:val="left" w:pos="941"/>
        </w:tabs>
        <w:ind w:hanging="361"/>
        <w:rPr>
          <w:rFonts w:asciiTheme="majorHAnsi" w:hAnsiTheme="majorHAnsi"/>
        </w:rPr>
      </w:pPr>
      <w:r w:rsidRPr="00AD21D2">
        <w:rPr>
          <w:rFonts w:asciiTheme="majorHAnsi" w:hAnsiTheme="majorHAnsi"/>
        </w:rPr>
        <w:t>Statutory Exceptions to The Notice</w:t>
      </w:r>
      <w:r w:rsidRPr="00AD21D2">
        <w:rPr>
          <w:rFonts w:asciiTheme="majorHAnsi" w:hAnsiTheme="majorHAnsi"/>
          <w:spacing w:val="-5"/>
        </w:rPr>
        <w:t xml:space="preserve"> </w:t>
      </w:r>
      <w:r w:rsidRPr="00AD21D2">
        <w:rPr>
          <w:rFonts w:asciiTheme="majorHAnsi" w:hAnsiTheme="majorHAnsi"/>
        </w:rPr>
        <w:t>Requirements:</w:t>
      </w:r>
    </w:p>
    <w:p w14:paraId="147B0BBA" w14:textId="77777777" w:rsidR="00722C78" w:rsidRPr="00AD21D2" w:rsidRDefault="005F4226">
      <w:pPr>
        <w:pStyle w:val="ListParagraph"/>
        <w:numPr>
          <w:ilvl w:val="1"/>
          <w:numId w:val="1"/>
        </w:numPr>
        <w:tabs>
          <w:tab w:val="left" w:pos="1661"/>
        </w:tabs>
        <w:spacing w:before="41" w:line="280" w:lineRule="auto"/>
        <w:ind w:right="424"/>
        <w:rPr>
          <w:rFonts w:asciiTheme="majorHAnsi" w:hAnsiTheme="majorHAnsi"/>
        </w:rPr>
      </w:pPr>
      <w:r w:rsidRPr="00AD21D2">
        <w:rPr>
          <w:rFonts w:asciiTheme="majorHAnsi" w:hAnsiTheme="majorHAnsi"/>
        </w:rPr>
        <w:t>The change is otherwise required by law, regulation, or applicable regulatory authority, or is required due to changes in fee schedules, reimbursement methodology or payment policies</w:t>
      </w:r>
      <w:r w:rsidRPr="00AD21D2">
        <w:rPr>
          <w:rFonts w:asciiTheme="majorHAnsi" w:hAnsiTheme="majorHAnsi"/>
          <w:spacing w:val="-41"/>
        </w:rPr>
        <w:t xml:space="preserve"> </w:t>
      </w:r>
      <w:r w:rsidRPr="00AD21D2">
        <w:rPr>
          <w:rFonts w:asciiTheme="majorHAnsi" w:hAnsiTheme="majorHAnsi"/>
        </w:rPr>
        <w:t>by</w:t>
      </w:r>
      <w:r w:rsidRPr="00AD21D2">
        <w:rPr>
          <w:rFonts w:asciiTheme="majorHAnsi" w:hAnsiTheme="majorHAnsi"/>
          <w:spacing w:val="-41"/>
        </w:rPr>
        <w:t xml:space="preserve"> </w:t>
      </w:r>
      <w:r w:rsidRPr="00AD21D2">
        <w:rPr>
          <w:rFonts w:asciiTheme="majorHAnsi" w:hAnsiTheme="majorHAnsi"/>
        </w:rPr>
        <w:t>the</w:t>
      </w:r>
      <w:r w:rsidRPr="00AD21D2">
        <w:rPr>
          <w:rFonts w:asciiTheme="majorHAnsi" w:hAnsiTheme="majorHAnsi"/>
          <w:spacing w:val="-41"/>
        </w:rPr>
        <w:t xml:space="preserve"> </w:t>
      </w:r>
      <w:r w:rsidRPr="00AD21D2">
        <w:rPr>
          <w:rFonts w:asciiTheme="majorHAnsi" w:hAnsiTheme="majorHAnsi"/>
        </w:rPr>
        <w:t>State</w:t>
      </w:r>
      <w:r w:rsidRPr="00AD21D2">
        <w:rPr>
          <w:rFonts w:asciiTheme="majorHAnsi" w:hAnsiTheme="majorHAnsi"/>
          <w:spacing w:val="-42"/>
        </w:rPr>
        <w:t xml:space="preserve"> </w:t>
      </w:r>
      <w:r w:rsidRPr="00AD21D2">
        <w:rPr>
          <w:rFonts w:asciiTheme="majorHAnsi" w:hAnsiTheme="majorHAnsi"/>
        </w:rPr>
        <w:t>or</w:t>
      </w:r>
      <w:r w:rsidRPr="00AD21D2">
        <w:rPr>
          <w:rFonts w:asciiTheme="majorHAnsi" w:hAnsiTheme="majorHAnsi"/>
          <w:spacing w:val="-41"/>
        </w:rPr>
        <w:t xml:space="preserve"> </w:t>
      </w:r>
      <w:r w:rsidRPr="00AD21D2">
        <w:rPr>
          <w:rFonts w:asciiTheme="majorHAnsi" w:hAnsiTheme="majorHAnsi"/>
        </w:rPr>
        <w:t>Federal</w:t>
      </w:r>
      <w:r w:rsidRPr="00AD21D2">
        <w:rPr>
          <w:rFonts w:asciiTheme="majorHAnsi" w:hAnsiTheme="majorHAnsi"/>
          <w:spacing w:val="-41"/>
        </w:rPr>
        <w:t xml:space="preserve"> </w:t>
      </w:r>
      <w:r w:rsidRPr="00AD21D2">
        <w:rPr>
          <w:rFonts w:asciiTheme="majorHAnsi" w:hAnsiTheme="majorHAnsi"/>
        </w:rPr>
        <w:t>government</w:t>
      </w:r>
      <w:r w:rsidRPr="00AD21D2">
        <w:rPr>
          <w:rFonts w:asciiTheme="majorHAnsi" w:hAnsiTheme="majorHAnsi"/>
          <w:spacing w:val="-42"/>
        </w:rPr>
        <w:t xml:space="preserve"> </w:t>
      </w:r>
      <w:r w:rsidRPr="00AD21D2">
        <w:rPr>
          <w:rFonts w:asciiTheme="majorHAnsi" w:hAnsiTheme="majorHAnsi"/>
        </w:rPr>
        <w:t>or</w:t>
      </w:r>
      <w:r w:rsidRPr="00AD21D2">
        <w:rPr>
          <w:rFonts w:asciiTheme="majorHAnsi" w:hAnsiTheme="majorHAnsi"/>
          <w:spacing w:val="-42"/>
        </w:rPr>
        <w:t xml:space="preserve"> </w:t>
      </w:r>
      <w:r w:rsidRPr="00AD21D2">
        <w:rPr>
          <w:rFonts w:asciiTheme="majorHAnsi" w:hAnsiTheme="majorHAnsi"/>
        </w:rPr>
        <w:t>by</w:t>
      </w:r>
      <w:r w:rsidRPr="00AD21D2">
        <w:rPr>
          <w:rFonts w:asciiTheme="majorHAnsi" w:hAnsiTheme="majorHAnsi"/>
          <w:spacing w:val="-42"/>
        </w:rPr>
        <w:t xml:space="preserve"> </w:t>
      </w:r>
      <w:r w:rsidRPr="00AD21D2">
        <w:rPr>
          <w:rFonts w:asciiTheme="majorHAnsi" w:hAnsiTheme="majorHAnsi"/>
        </w:rPr>
        <w:t>the</w:t>
      </w:r>
      <w:r w:rsidRPr="00AD21D2">
        <w:rPr>
          <w:rFonts w:asciiTheme="majorHAnsi" w:hAnsiTheme="majorHAnsi"/>
          <w:spacing w:val="-42"/>
        </w:rPr>
        <w:t xml:space="preserve"> </w:t>
      </w:r>
      <w:r w:rsidRPr="00AD21D2">
        <w:rPr>
          <w:rFonts w:asciiTheme="majorHAnsi" w:hAnsiTheme="majorHAnsi"/>
        </w:rPr>
        <w:t>American</w:t>
      </w:r>
      <w:r w:rsidRPr="00AD21D2">
        <w:rPr>
          <w:rFonts w:asciiTheme="majorHAnsi" w:hAnsiTheme="majorHAnsi"/>
          <w:spacing w:val="-42"/>
        </w:rPr>
        <w:t xml:space="preserve"> </w:t>
      </w:r>
      <w:r w:rsidRPr="00AD21D2">
        <w:rPr>
          <w:rFonts w:asciiTheme="majorHAnsi" w:hAnsiTheme="majorHAnsi"/>
        </w:rPr>
        <w:t>Medical</w:t>
      </w:r>
      <w:r w:rsidRPr="00AD21D2">
        <w:rPr>
          <w:rFonts w:asciiTheme="majorHAnsi" w:hAnsiTheme="majorHAnsi"/>
          <w:spacing w:val="-42"/>
        </w:rPr>
        <w:t xml:space="preserve"> </w:t>
      </w:r>
      <w:r w:rsidRPr="00AD21D2">
        <w:rPr>
          <w:rFonts w:asciiTheme="majorHAnsi" w:hAnsiTheme="majorHAnsi"/>
        </w:rPr>
        <w:t>Association’s Current Procedural Terminology (CPT) Codes, Reporting Guidelines and Conventions;</w:t>
      </w:r>
      <w:r w:rsidRPr="00AD21D2">
        <w:rPr>
          <w:rFonts w:asciiTheme="majorHAnsi" w:hAnsiTheme="majorHAnsi"/>
          <w:spacing w:val="-20"/>
        </w:rPr>
        <w:t xml:space="preserve"> </w:t>
      </w:r>
      <w:r w:rsidRPr="00AD21D2">
        <w:rPr>
          <w:rFonts w:asciiTheme="majorHAnsi" w:hAnsiTheme="majorHAnsi"/>
        </w:rPr>
        <w:t>and</w:t>
      </w:r>
    </w:p>
    <w:p w14:paraId="4F7D89A7" w14:textId="77777777" w:rsidR="00722C78" w:rsidRPr="00AD21D2" w:rsidRDefault="005F4226">
      <w:pPr>
        <w:pStyle w:val="ListParagraph"/>
        <w:numPr>
          <w:ilvl w:val="1"/>
          <w:numId w:val="1"/>
        </w:numPr>
        <w:tabs>
          <w:tab w:val="left" w:pos="1661"/>
        </w:tabs>
        <w:spacing w:line="276" w:lineRule="auto"/>
        <w:ind w:right="492"/>
        <w:rPr>
          <w:rFonts w:asciiTheme="majorHAnsi" w:hAnsiTheme="majorHAnsi"/>
        </w:rPr>
      </w:pPr>
      <w:r w:rsidRPr="00AD21D2">
        <w:rPr>
          <w:rFonts w:asciiTheme="majorHAnsi" w:hAnsiTheme="majorHAnsi"/>
        </w:rPr>
        <w:t>The change is provided for in the contract between the MCO and the provider or the IPA and the provider through inclusion of or reference to a specific fee schedule, reimbursement methodology or payment policy indexing</w:t>
      </w:r>
      <w:r w:rsidRPr="00AD21D2">
        <w:rPr>
          <w:rFonts w:asciiTheme="majorHAnsi" w:hAnsiTheme="majorHAnsi"/>
          <w:spacing w:val="-10"/>
        </w:rPr>
        <w:t xml:space="preserve"> </w:t>
      </w:r>
      <w:r w:rsidRPr="00AD21D2">
        <w:rPr>
          <w:rFonts w:asciiTheme="majorHAnsi" w:hAnsiTheme="majorHAnsi"/>
        </w:rPr>
        <w:t>mechanism.</w:t>
      </w:r>
    </w:p>
    <w:p w14:paraId="1E16B685" w14:textId="77777777" w:rsidR="00722C78" w:rsidRPr="00AD21D2" w:rsidRDefault="005F4226">
      <w:pPr>
        <w:pStyle w:val="ListParagraph"/>
        <w:numPr>
          <w:ilvl w:val="1"/>
          <w:numId w:val="1"/>
        </w:numPr>
        <w:tabs>
          <w:tab w:val="left" w:pos="1660"/>
          <w:tab w:val="left" w:pos="1661"/>
        </w:tabs>
        <w:ind w:hanging="361"/>
        <w:rPr>
          <w:rFonts w:asciiTheme="majorHAnsi" w:hAnsiTheme="majorHAnsi"/>
        </w:rPr>
      </w:pPr>
      <w:r w:rsidRPr="00AD21D2">
        <w:rPr>
          <w:rFonts w:asciiTheme="majorHAnsi" w:hAnsiTheme="majorHAnsi"/>
        </w:rPr>
        <w:t>There is no private right of action for a health care professional relative to this</w:t>
      </w:r>
      <w:r w:rsidRPr="00AD21D2">
        <w:rPr>
          <w:rFonts w:asciiTheme="majorHAnsi" w:hAnsiTheme="majorHAnsi"/>
          <w:spacing w:val="-30"/>
        </w:rPr>
        <w:t xml:space="preserve"> </w:t>
      </w:r>
      <w:r w:rsidRPr="00AD21D2">
        <w:rPr>
          <w:rFonts w:asciiTheme="majorHAnsi" w:hAnsiTheme="majorHAnsi"/>
        </w:rPr>
        <w:t>provision.</w:t>
      </w:r>
    </w:p>
    <w:p w14:paraId="6864C08A" w14:textId="77777777" w:rsidR="00722C78" w:rsidRPr="00AD21D2" w:rsidRDefault="00722C78">
      <w:pPr>
        <w:pStyle w:val="BodyText"/>
        <w:spacing w:before="4"/>
        <w:rPr>
          <w:rFonts w:asciiTheme="majorHAnsi" w:hAnsiTheme="majorHAnsi"/>
          <w:sz w:val="28"/>
        </w:rPr>
      </w:pPr>
    </w:p>
    <w:p w14:paraId="7C3B5F1F" w14:textId="77777777" w:rsidR="00722C78" w:rsidRPr="00AD21D2" w:rsidRDefault="005F4226">
      <w:pPr>
        <w:pStyle w:val="ListParagraph"/>
        <w:numPr>
          <w:ilvl w:val="0"/>
          <w:numId w:val="1"/>
        </w:numPr>
        <w:tabs>
          <w:tab w:val="left" w:pos="941"/>
        </w:tabs>
        <w:spacing w:before="1"/>
        <w:ind w:hanging="361"/>
        <w:rPr>
          <w:rFonts w:asciiTheme="majorHAnsi" w:hAnsiTheme="majorHAnsi"/>
        </w:rPr>
      </w:pPr>
      <w:r w:rsidRPr="00AD21D2">
        <w:rPr>
          <w:rFonts w:asciiTheme="majorHAnsi" w:hAnsiTheme="majorHAnsi"/>
        </w:rPr>
        <w:t>Claims Processing Timeframes – Effective January 1,</w:t>
      </w:r>
      <w:r w:rsidRPr="00AD21D2">
        <w:rPr>
          <w:rFonts w:asciiTheme="majorHAnsi" w:hAnsiTheme="majorHAnsi"/>
          <w:spacing w:val="-22"/>
        </w:rPr>
        <w:t xml:space="preserve"> </w:t>
      </w:r>
      <w:r w:rsidRPr="00AD21D2">
        <w:rPr>
          <w:rFonts w:asciiTheme="majorHAnsi" w:hAnsiTheme="majorHAnsi"/>
        </w:rPr>
        <w:t>2010:</w:t>
      </w:r>
    </w:p>
    <w:p w14:paraId="0CBD252C" w14:textId="77777777" w:rsidR="00722C78" w:rsidRPr="00AD21D2" w:rsidRDefault="005F4226">
      <w:pPr>
        <w:pStyle w:val="ListParagraph"/>
        <w:numPr>
          <w:ilvl w:val="1"/>
          <w:numId w:val="1"/>
        </w:numPr>
        <w:tabs>
          <w:tab w:val="left" w:pos="1661"/>
        </w:tabs>
        <w:spacing w:before="41" w:line="276" w:lineRule="auto"/>
        <w:ind w:right="407"/>
        <w:rPr>
          <w:rFonts w:asciiTheme="majorHAnsi" w:hAnsiTheme="majorHAnsi"/>
        </w:rPr>
      </w:pPr>
      <w:r w:rsidRPr="00AD21D2">
        <w:rPr>
          <w:rFonts w:asciiTheme="majorHAnsi" w:hAnsiTheme="majorHAnsi"/>
        </w:rPr>
        <w:t>The timeframe for payment of claims based on electronic versus paper or facsimile submission was added to INS § 3224-a, which states Claims submitted electronically must be paid within thirty (30) days and paper or facsimile claim submissions must be paid within forty-five (45)</w:t>
      </w:r>
      <w:r w:rsidRPr="00AD21D2">
        <w:rPr>
          <w:rFonts w:asciiTheme="majorHAnsi" w:hAnsiTheme="majorHAnsi"/>
          <w:spacing w:val="-5"/>
        </w:rPr>
        <w:t xml:space="preserve"> </w:t>
      </w:r>
      <w:r w:rsidRPr="00AD21D2">
        <w:rPr>
          <w:rFonts w:asciiTheme="majorHAnsi" w:hAnsiTheme="majorHAnsi"/>
        </w:rPr>
        <w:t>days.</w:t>
      </w:r>
    </w:p>
    <w:p w14:paraId="4F47B4AB" w14:textId="77777777" w:rsidR="00722C78" w:rsidRPr="00AD21D2" w:rsidRDefault="00722C78">
      <w:pPr>
        <w:pStyle w:val="BodyText"/>
        <w:spacing w:before="2"/>
        <w:rPr>
          <w:rFonts w:asciiTheme="majorHAnsi" w:hAnsiTheme="majorHAnsi"/>
          <w:sz w:val="25"/>
        </w:rPr>
      </w:pPr>
    </w:p>
    <w:p w14:paraId="0CEAD9FE" w14:textId="77777777" w:rsidR="00722C78" w:rsidRPr="00AD21D2" w:rsidRDefault="005F4226">
      <w:pPr>
        <w:pStyle w:val="ListParagraph"/>
        <w:numPr>
          <w:ilvl w:val="0"/>
          <w:numId w:val="1"/>
        </w:numPr>
        <w:tabs>
          <w:tab w:val="left" w:pos="941"/>
        </w:tabs>
        <w:ind w:hanging="361"/>
        <w:rPr>
          <w:rFonts w:asciiTheme="majorHAnsi" w:hAnsiTheme="majorHAnsi"/>
        </w:rPr>
      </w:pPr>
      <w:r w:rsidRPr="00AD21D2">
        <w:rPr>
          <w:rFonts w:asciiTheme="majorHAnsi" w:hAnsiTheme="majorHAnsi"/>
        </w:rPr>
        <w:t>Overpayment</w:t>
      </w:r>
      <w:r w:rsidRPr="00AD21D2">
        <w:rPr>
          <w:rFonts w:asciiTheme="majorHAnsi" w:hAnsiTheme="majorHAnsi"/>
          <w:spacing w:val="-3"/>
        </w:rPr>
        <w:t xml:space="preserve"> </w:t>
      </w:r>
      <w:r w:rsidRPr="00AD21D2">
        <w:rPr>
          <w:rFonts w:asciiTheme="majorHAnsi" w:hAnsiTheme="majorHAnsi"/>
        </w:rPr>
        <w:t>Recovery:</w:t>
      </w:r>
    </w:p>
    <w:p w14:paraId="28B99EE5" w14:textId="77777777" w:rsidR="00722C78" w:rsidRPr="00AD21D2" w:rsidRDefault="005F4226">
      <w:pPr>
        <w:pStyle w:val="ListParagraph"/>
        <w:numPr>
          <w:ilvl w:val="1"/>
          <w:numId w:val="1"/>
        </w:numPr>
        <w:tabs>
          <w:tab w:val="left" w:pos="1661"/>
        </w:tabs>
        <w:spacing w:before="42" w:line="276" w:lineRule="auto"/>
        <w:ind w:right="529"/>
        <w:rPr>
          <w:rFonts w:asciiTheme="majorHAnsi" w:hAnsiTheme="majorHAnsi"/>
        </w:rPr>
      </w:pPr>
      <w:r w:rsidRPr="00AD21D2">
        <w:rPr>
          <w:rFonts w:asciiTheme="majorHAnsi" w:hAnsiTheme="majorHAnsi"/>
        </w:rPr>
        <w:t>The process for overpayment recoveries in INS § 3224-b (b) was amended to apply to all health care professionals licensed, registered, or certified under Title 8 of the State Education Law, and providers licensed or certified pursuant to PHL Articles 28,36, or 40 or Mental Hygiene Law Articles 19, 31, and 32. The statute requires that MCOs provide the health care professional or provider with an opportunity to challenge the overpayment</w:t>
      </w:r>
      <w:r w:rsidRPr="00AD21D2">
        <w:rPr>
          <w:rFonts w:asciiTheme="majorHAnsi" w:hAnsiTheme="majorHAnsi"/>
          <w:spacing w:val="-3"/>
        </w:rPr>
        <w:t xml:space="preserve"> </w:t>
      </w:r>
      <w:r w:rsidRPr="00AD21D2">
        <w:rPr>
          <w:rFonts w:asciiTheme="majorHAnsi" w:hAnsiTheme="majorHAnsi"/>
        </w:rPr>
        <w:t>recovery.</w:t>
      </w:r>
    </w:p>
    <w:p w14:paraId="741184D0" w14:textId="77777777" w:rsidR="00722C78" w:rsidRDefault="00722C78">
      <w:pPr>
        <w:spacing w:line="276" w:lineRule="auto"/>
        <w:sectPr w:rsidR="00722C78">
          <w:pgSz w:w="12240" w:h="15840"/>
          <w:pgMar w:top="1040" w:right="960" w:bottom="900" w:left="1220" w:header="0" w:footer="702" w:gutter="0"/>
          <w:cols w:space="720"/>
        </w:sectPr>
      </w:pPr>
    </w:p>
    <w:p w14:paraId="5F2126A8" w14:textId="77777777" w:rsidR="00722C78" w:rsidRPr="00AD21D2" w:rsidRDefault="005F4226">
      <w:pPr>
        <w:pStyle w:val="ListParagraph"/>
        <w:numPr>
          <w:ilvl w:val="0"/>
          <w:numId w:val="1"/>
        </w:numPr>
        <w:tabs>
          <w:tab w:val="left" w:pos="941"/>
        </w:tabs>
        <w:spacing w:before="39" w:line="276" w:lineRule="auto"/>
        <w:ind w:right="576"/>
        <w:rPr>
          <w:rFonts w:asciiTheme="majorHAnsi" w:hAnsiTheme="majorHAnsi"/>
        </w:rPr>
      </w:pPr>
      <w:r w:rsidRPr="00AD21D2">
        <w:rPr>
          <w:rFonts w:asciiTheme="majorHAnsi" w:hAnsiTheme="majorHAnsi"/>
        </w:rPr>
        <w:lastRenderedPageBreak/>
        <w:t>Claims from a Participating Hospital Associated with a Non-Participating Health Care Provider Claim; and Claims from a Participating Health Care Provider Associated with a Non-Participating Hospital Claim – Effective January 1,</w:t>
      </w:r>
      <w:r w:rsidRPr="00AD21D2">
        <w:rPr>
          <w:rFonts w:asciiTheme="majorHAnsi" w:hAnsiTheme="majorHAnsi"/>
          <w:spacing w:val="-15"/>
        </w:rPr>
        <w:t xml:space="preserve"> </w:t>
      </w:r>
      <w:r w:rsidRPr="00AD21D2">
        <w:rPr>
          <w:rFonts w:asciiTheme="majorHAnsi" w:hAnsiTheme="majorHAnsi"/>
        </w:rPr>
        <w:t>2010</w:t>
      </w:r>
    </w:p>
    <w:p w14:paraId="15D4E80E" w14:textId="77777777" w:rsidR="00722C78" w:rsidRPr="00AD21D2" w:rsidRDefault="005F4226">
      <w:pPr>
        <w:pStyle w:val="ListParagraph"/>
        <w:numPr>
          <w:ilvl w:val="1"/>
          <w:numId w:val="1"/>
        </w:numPr>
        <w:tabs>
          <w:tab w:val="left" w:pos="1661"/>
        </w:tabs>
        <w:spacing w:line="276" w:lineRule="auto"/>
        <w:ind w:right="646"/>
        <w:rPr>
          <w:rFonts w:asciiTheme="majorHAnsi" w:hAnsiTheme="majorHAnsi"/>
        </w:rPr>
      </w:pPr>
      <w:r w:rsidRPr="00AD21D2">
        <w:rPr>
          <w:rFonts w:asciiTheme="majorHAnsi" w:hAnsiTheme="majorHAnsi"/>
        </w:rPr>
        <w:t>MCOs are prohibited from treating a claim from a network hospital as out-of-network solely on the basis that a non-participating health care provider treated the member. Likewise, a claim from a participating health care provider cannot be treated as out-of- network solely because the hospital is non-participating with the</w:t>
      </w:r>
      <w:r w:rsidRPr="00AD21D2">
        <w:rPr>
          <w:rFonts w:asciiTheme="majorHAnsi" w:hAnsiTheme="majorHAnsi"/>
          <w:spacing w:val="-15"/>
        </w:rPr>
        <w:t xml:space="preserve"> </w:t>
      </w:r>
      <w:r w:rsidRPr="00AD21D2">
        <w:rPr>
          <w:rFonts w:asciiTheme="majorHAnsi" w:hAnsiTheme="majorHAnsi"/>
        </w:rPr>
        <w:t>MCO.</w:t>
      </w:r>
    </w:p>
    <w:p w14:paraId="23D71F94" w14:textId="77777777" w:rsidR="00722C78" w:rsidRPr="00AD21D2" w:rsidRDefault="005F4226">
      <w:pPr>
        <w:pStyle w:val="ListParagraph"/>
        <w:numPr>
          <w:ilvl w:val="1"/>
          <w:numId w:val="1"/>
        </w:numPr>
        <w:tabs>
          <w:tab w:val="left" w:pos="1661"/>
        </w:tabs>
        <w:spacing w:before="1" w:line="276" w:lineRule="auto"/>
        <w:ind w:right="936"/>
        <w:rPr>
          <w:rFonts w:asciiTheme="majorHAnsi" w:hAnsiTheme="majorHAnsi"/>
        </w:rPr>
      </w:pPr>
      <w:r w:rsidRPr="00AD21D2">
        <w:rPr>
          <w:rFonts w:asciiTheme="majorHAnsi" w:hAnsiTheme="majorHAnsi"/>
        </w:rPr>
        <w:t>A health care professional under this section is one who is licensed, registered, or certified under Title 8 of the New York State Education Law or comparably licensed, registered, or certified by another</w:t>
      </w:r>
      <w:r w:rsidRPr="00AD21D2">
        <w:rPr>
          <w:rFonts w:asciiTheme="majorHAnsi" w:hAnsiTheme="majorHAnsi"/>
          <w:spacing w:val="-10"/>
        </w:rPr>
        <w:t xml:space="preserve"> </w:t>
      </w:r>
      <w:r w:rsidRPr="00AD21D2">
        <w:rPr>
          <w:rFonts w:asciiTheme="majorHAnsi" w:hAnsiTheme="majorHAnsi"/>
        </w:rPr>
        <w:t>state.</w:t>
      </w:r>
    </w:p>
    <w:p w14:paraId="0EE336FA" w14:textId="77777777" w:rsidR="00722C78" w:rsidRPr="00AD21D2" w:rsidRDefault="00722C78">
      <w:pPr>
        <w:pStyle w:val="BodyText"/>
        <w:spacing w:before="4"/>
        <w:rPr>
          <w:rFonts w:asciiTheme="majorHAnsi" w:hAnsiTheme="majorHAnsi"/>
          <w:sz w:val="25"/>
        </w:rPr>
      </w:pPr>
    </w:p>
    <w:p w14:paraId="3DC0CFDD" w14:textId="77777777" w:rsidR="00722C78" w:rsidRPr="00AD21D2" w:rsidRDefault="005F4226">
      <w:pPr>
        <w:pStyle w:val="ListParagraph"/>
        <w:numPr>
          <w:ilvl w:val="0"/>
          <w:numId w:val="1"/>
        </w:numPr>
        <w:tabs>
          <w:tab w:val="left" w:pos="941"/>
        </w:tabs>
        <w:ind w:hanging="361"/>
        <w:jc w:val="both"/>
        <w:rPr>
          <w:rFonts w:asciiTheme="majorHAnsi" w:hAnsiTheme="majorHAnsi"/>
        </w:rPr>
      </w:pPr>
      <w:r w:rsidRPr="00AD21D2">
        <w:rPr>
          <w:rFonts w:asciiTheme="majorHAnsi" w:hAnsiTheme="majorHAnsi"/>
        </w:rPr>
        <w:t>Enrollee Submission of Claims – Effective January 1,</w:t>
      </w:r>
      <w:r w:rsidRPr="00AD21D2">
        <w:rPr>
          <w:rFonts w:asciiTheme="majorHAnsi" w:hAnsiTheme="majorHAnsi"/>
          <w:spacing w:val="-24"/>
        </w:rPr>
        <w:t xml:space="preserve"> </w:t>
      </w:r>
      <w:r w:rsidRPr="00AD21D2">
        <w:rPr>
          <w:rFonts w:asciiTheme="majorHAnsi" w:hAnsiTheme="majorHAnsi"/>
        </w:rPr>
        <w:t>2011:</w:t>
      </w:r>
    </w:p>
    <w:p w14:paraId="28F33039" w14:textId="77777777" w:rsidR="00722C78" w:rsidRPr="00AD21D2" w:rsidRDefault="005F4226">
      <w:pPr>
        <w:pStyle w:val="ListParagraph"/>
        <w:numPr>
          <w:ilvl w:val="1"/>
          <w:numId w:val="1"/>
        </w:numPr>
        <w:tabs>
          <w:tab w:val="left" w:pos="1661"/>
        </w:tabs>
        <w:spacing w:before="39" w:line="278" w:lineRule="auto"/>
        <w:ind w:right="444"/>
        <w:rPr>
          <w:rFonts w:asciiTheme="majorHAnsi" w:hAnsiTheme="majorHAnsi"/>
        </w:rPr>
      </w:pPr>
      <w:r w:rsidRPr="00AD21D2">
        <w:rPr>
          <w:rFonts w:asciiTheme="majorHAnsi" w:hAnsiTheme="majorHAnsi"/>
        </w:rPr>
        <w:t>Under INS §§ 4305(1) and 4306(n) a member has at least one hundred-twenty (120) days to submit a</w:t>
      </w:r>
      <w:r w:rsidRPr="00AD21D2">
        <w:rPr>
          <w:rFonts w:asciiTheme="majorHAnsi" w:hAnsiTheme="majorHAnsi"/>
          <w:spacing w:val="-2"/>
        </w:rPr>
        <w:t xml:space="preserve"> </w:t>
      </w:r>
      <w:r w:rsidRPr="00AD21D2">
        <w:rPr>
          <w:rFonts w:asciiTheme="majorHAnsi" w:hAnsiTheme="majorHAnsi"/>
        </w:rPr>
        <w:t>claim.</w:t>
      </w:r>
    </w:p>
    <w:p w14:paraId="148DB381" w14:textId="77777777" w:rsidR="00722C78" w:rsidRPr="00AD21D2" w:rsidRDefault="00722C78">
      <w:pPr>
        <w:pStyle w:val="BodyText"/>
        <w:spacing w:before="11"/>
        <w:rPr>
          <w:rFonts w:asciiTheme="majorHAnsi" w:hAnsiTheme="majorHAnsi"/>
          <w:sz w:val="24"/>
        </w:rPr>
      </w:pPr>
    </w:p>
    <w:p w14:paraId="1B2C2991" w14:textId="77777777" w:rsidR="00722C78" w:rsidRPr="00AD21D2" w:rsidRDefault="005F4226">
      <w:pPr>
        <w:pStyle w:val="ListParagraph"/>
        <w:numPr>
          <w:ilvl w:val="0"/>
          <w:numId w:val="1"/>
        </w:numPr>
        <w:tabs>
          <w:tab w:val="left" w:pos="941"/>
        </w:tabs>
        <w:ind w:hanging="361"/>
        <w:jc w:val="both"/>
        <w:rPr>
          <w:rFonts w:asciiTheme="majorHAnsi" w:hAnsiTheme="majorHAnsi"/>
        </w:rPr>
      </w:pPr>
      <w:r w:rsidRPr="00AD21D2">
        <w:rPr>
          <w:rFonts w:asciiTheme="majorHAnsi" w:hAnsiTheme="majorHAnsi"/>
        </w:rPr>
        <w:t>Credentialing – Effective October 1,</w:t>
      </w:r>
      <w:r w:rsidRPr="00AD21D2">
        <w:rPr>
          <w:rFonts w:asciiTheme="majorHAnsi" w:hAnsiTheme="majorHAnsi"/>
          <w:spacing w:val="-18"/>
        </w:rPr>
        <w:t xml:space="preserve"> </w:t>
      </w:r>
      <w:r w:rsidRPr="00AD21D2">
        <w:rPr>
          <w:rFonts w:asciiTheme="majorHAnsi" w:hAnsiTheme="majorHAnsi"/>
        </w:rPr>
        <w:t>2009:</w:t>
      </w:r>
    </w:p>
    <w:p w14:paraId="08436104" w14:textId="77777777" w:rsidR="00722C78" w:rsidRPr="00AD21D2" w:rsidRDefault="005F4226">
      <w:pPr>
        <w:pStyle w:val="ListParagraph"/>
        <w:numPr>
          <w:ilvl w:val="1"/>
          <w:numId w:val="1"/>
        </w:numPr>
        <w:tabs>
          <w:tab w:val="left" w:pos="1661"/>
        </w:tabs>
        <w:spacing w:before="41" w:line="276" w:lineRule="auto"/>
        <w:ind w:right="758"/>
        <w:jc w:val="both"/>
        <w:rPr>
          <w:rFonts w:asciiTheme="majorHAnsi" w:hAnsiTheme="majorHAnsi"/>
        </w:rPr>
      </w:pPr>
      <w:r w:rsidRPr="00AD21D2">
        <w:rPr>
          <w:rFonts w:asciiTheme="majorHAnsi" w:hAnsiTheme="majorHAnsi"/>
        </w:rPr>
        <w:t>Provisional credentialing is limited to providers coming from another State within the United States. However, the provisional credentialing rules would apply to an out-of- country provider who is newly licensed in New York</w:t>
      </w:r>
      <w:r w:rsidRPr="00AD21D2">
        <w:rPr>
          <w:rFonts w:asciiTheme="majorHAnsi" w:hAnsiTheme="majorHAnsi"/>
          <w:spacing w:val="-9"/>
        </w:rPr>
        <w:t xml:space="preserve"> </w:t>
      </w:r>
      <w:r w:rsidRPr="00AD21D2">
        <w:rPr>
          <w:rFonts w:asciiTheme="majorHAnsi" w:hAnsiTheme="majorHAnsi"/>
        </w:rPr>
        <w:t>State.</w:t>
      </w:r>
    </w:p>
    <w:p w14:paraId="1BED98EB" w14:textId="77777777" w:rsidR="00722C78" w:rsidRPr="00AD21D2" w:rsidRDefault="00722C78">
      <w:pPr>
        <w:pStyle w:val="BodyText"/>
        <w:spacing w:before="4"/>
        <w:rPr>
          <w:rFonts w:asciiTheme="majorHAnsi" w:hAnsiTheme="majorHAnsi"/>
          <w:sz w:val="25"/>
        </w:rPr>
      </w:pPr>
    </w:p>
    <w:p w14:paraId="05102746" w14:textId="77777777" w:rsidR="00722C78" w:rsidRPr="00AD21D2" w:rsidRDefault="005F4226">
      <w:pPr>
        <w:pStyle w:val="ListParagraph"/>
        <w:numPr>
          <w:ilvl w:val="0"/>
          <w:numId w:val="1"/>
        </w:numPr>
        <w:tabs>
          <w:tab w:val="left" w:pos="941"/>
        </w:tabs>
        <w:ind w:hanging="361"/>
        <w:rPr>
          <w:rFonts w:asciiTheme="majorHAnsi" w:hAnsiTheme="majorHAnsi"/>
        </w:rPr>
      </w:pPr>
      <w:r w:rsidRPr="00AD21D2">
        <w:rPr>
          <w:rFonts w:asciiTheme="majorHAnsi" w:hAnsiTheme="majorHAnsi"/>
        </w:rPr>
        <w:t>Rare Disease Treatment – Effective January 1,</w:t>
      </w:r>
      <w:r w:rsidRPr="00AD21D2">
        <w:rPr>
          <w:rFonts w:asciiTheme="majorHAnsi" w:hAnsiTheme="majorHAnsi"/>
          <w:spacing w:val="-21"/>
        </w:rPr>
        <w:t xml:space="preserve"> </w:t>
      </w:r>
      <w:r w:rsidRPr="00AD21D2">
        <w:rPr>
          <w:rFonts w:asciiTheme="majorHAnsi" w:hAnsiTheme="majorHAnsi"/>
        </w:rPr>
        <w:t>2010:</w:t>
      </w:r>
    </w:p>
    <w:p w14:paraId="57BF48DF" w14:textId="77777777" w:rsidR="00722C78" w:rsidRPr="00AD21D2" w:rsidRDefault="005F4226">
      <w:pPr>
        <w:pStyle w:val="ListParagraph"/>
        <w:numPr>
          <w:ilvl w:val="1"/>
          <w:numId w:val="1"/>
        </w:numPr>
        <w:tabs>
          <w:tab w:val="left" w:pos="1661"/>
        </w:tabs>
        <w:spacing w:before="39" w:line="276" w:lineRule="auto"/>
        <w:ind w:right="550"/>
        <w:rPr>
          <w:rFonts w:asciiTheme="majorHAnsi" w:hAnsiTheme="majorHAnsi"/>
        </w:rPr>
      </w:pPr>
      <w:r w:rsidRPr="00AD21D2">
        <w:rPr>
          <w:rFonts w:asciiTheme="majorHAnsi" w:hAnsiTheme="majorHAnsi"/>
        </w:rPr>
        <w:t>PHL Article 49 was amended to include rare disease treatment. The definition of rare disease treatment is found at PHL§ 4900(7-g); and the established external appeal right for a final adverse determination involving rare disease treatment was added to Section 4910.</w:t>
      </w:r>
    </w:p>
    <w:p w14:paraId="605B85CD" w14:textId="77777777" w:rsidR="00722C78" w:rsidRPr="00AD21D2" w:rsidRDefault="00722C78">
      <w:pPr>
        <w:pStyle w:val="BodyText"/>
        <w:spacing w:before="5"/>
        <w:rPr>
          <w:rFonts w:asciiTheme="majorHAnsi" w:hAnsiTheme="majorHAnsi"/>
          <w:sz w:val="25"/>
        </w:rPr>
      </w:pPr>
    </w:p>
    <w:p w14:paraId="3228EDCE" w14:textId="77777777" w:rsidR="00722C78" w:rsidRPr="00AD21D2" w:rsidRDefault="005F4226">
      <w:pPr>
        <w:pStyle w:val="ListParagraph"/>
        <w:numPr>
          <w:ilvl w:val="0"/>
          <w:numId w:val="1"/>
        </w:numPr>
        <w:tabs>
          <w:tab w:val="left" w:pos="941"/>
        </w:tabs>
        <w:ind w:hanging="361"/>
        <w:rPr>
          <w:rFonts w:asciiTheme="majorHAnsi" w:hAnsiTheme="majorHAnsi"/>
        </w:rPr>
      </w:pPr>
      <w:r w:rsidRPr="00AD21D2">
        <w:rPr>
          <w:rFonts w:asciiTheme="majorHAnsi" w:hAnsiTheme="majorHAnsi"/>
        </w:rPr>
        <w:t>Home Health Care Determinations – Effective January 1,</w:t>
      </w:r>
      <w:r w:rsidRPr="00AD21D2">
        <w:rPr>
          <w:rFonts w:asciiTheme="majorHAnsi" w:hAnsiTheme="majorHAnsi"/>
          <w:spacing w:val="-19"/>
        </w:rPr>
        <w:t xml:space="preserve"> </w:t>
      </w:r>
      <w:r w:rsidRPr="00AD21D2">
        <w:rPr>
          <w:rFonts w:asciiTheme="majorHAnsi" w:hAnsiTheme="majorHAnsi"/>
        </w:rPr>
        <w:t>2010:</w:t>
      </w:r>
    </w:p>
    <w:p w14:paraId="6737B3A0" w14:textId="77777777" w:rsidR="00722C78" w:rsidRPr="00AD21D2" w:rsidRDefault="005F4226">
      <w:pPr>
        <w:pStyle w:val="ListParagraph"/>
        <w:numPr>
          <w:ilvl w:val="1"/>
          <w:numId w:val="1"/>
        </w:numPr>
        <w:tabs>
          <w:tab w:val="left" w:pos="1661"/>
        </w:tabs>
        <w:spacing w:before="39" w:line="276" w:lineRule="auto"/>
        <w:ind w:right="392"/>
        <w:rPr>
          <w:rFonts w:asciiTheme="majorHAnsi" w:hAnsiTheme="majorHAnsi"/>
        </w:rPr>
      </w:pPr>
      <w:r w:rsidRPr="00AD21D2">
        <w:rPr>
          <w:rFonts w:asciiTheme="majorHAnsi" w:hAnsiTheme="majorHAnsi"/>
        </w:rPr>
        <w:t>Subdivision 3 of PHL § 4903 was amended to require the MCO to provide notice of determination for HHC services following an inpatient hospital admission within one (1) business day of receipt of the information or, if the request falls on a weekend or holiday, within 72 hours of receipt of necessary</w:t>
      </w:r>
      <w:r w:rsidRPr="00AD21D2">
        <w:rPr>
          <w:rFonts w:asciiTheme="majorHAnsi" w:hAnsiTheme="majorHAnsi"/>
          <w:spacing w:val="-11"/>
        </w:rPr>
        <w:t xml:space="preserve"> </w:t>
      </w:r>
      <w:r w:rsidRPr="00AD21D2">
        <w:rPr>
          <w:rFonts w:asciiTheme="majorHAnsi" w:hAnsiTheme="majorHAnsi"/>
        </w:rPr>
        <w:t>information.</w:t>
      </w:r>
    </w:p>
    <w:p w14:paraId="5EF2FF61" w14:textId="77777777" w:rsidR="00722C78" w:rsidRPr="00AD21D2" w:rsidRDefault="005F4226">
      <w:pPr>
        <w:pStyle w:val="ListParagraph"/>
        <w:numPr>
          <w:ilvl w:val="1"/>
          <w:numId w:val="1"/>
        </w:numPr>
        <w:tabs>
          <w:tab w:val="left" w:pos="1661"/>
        </w:tabs>
        <w:spacing w:before="1" w:line="276" w:lineRule="auto"/>
        <w:ind w:right="892"/>
        <w:rPr>
          <w:rFonts w:asciiTheme="majorHAnsi" w:hAnsiTheme="majorHAnsi"/>
        </w:rPr>
      </w:pPr>
      <w:r w:rsidRPr="00AD21D2">
        <w:rPr>
          <w:rFonts w:asciiTheme="majorHAnsi" w:hAnsiTheme="majorHAnsi"/>
        </w:rPr>
        <w:t>An appeal of a denial for HHC services following a discharge from a hospital must</w:t>
      </w:r>
      <w:r w:rsidRPr="00AD21D2">
        <w:rPr>
          <w:rFonts w:asciiTheme="majorHAnsi" w:hAnsiTheme="majorHAnsi"/>
          <w:spacing w:val="-29"/>
        </w:rPr>
        <w:t xml:space="preserve"> </w:t>
      </w:r>
      <w:r w:rsidRPr="00AD21D2">
        <w:rPr>
          <w:rFonts w:asciiTheme="majorHAnsi" w:hAnsiTheme="majorHAnsi"/>
        </w:rPr>
        <w:t>be treated as an expedited appeal under PHL §</w:t>
      </w:r>
      <w:r w:rsidRPr="00AD21D2">
        <w:rPr>
          <w:rFonts w:asciiTheme="majorHAnsi" w:hAnsiTheme="majorHAnsi"/>
          <w:spacing w:val="-10"/>
        </w:rPr>
        <w:t xml:space="preserve"> </w:t>
      </w:r>
      <w:r w:rsidRPr="00AD21D2">
        <w:rPr>
          <w:rFonts w:asciiTheme="majorHAnsi" w:hAnsiTheme="majorHAnsi"/>
        </w:rPr>
        <w:t>4904(2).</w:t>
      </w:r>
    </w:p>
    <w:p w14:paraId="2B3C088D" w14:textId="77777777" w:rsidR="00722C78" w:rsidRPr="00AD21D2" w:rsidRDefault="005F4226">
      <w:pPr>
        <w:pStyle w:val="ListParagraph"/>
        <w:numPr>
          <w:ilvl w:val="1"/>
          <w:numId w:val="1"/>
        </w:numPr>
        <w:tabs>
          <w:tab w:val="left" w:pos="1660"/>
          <w:tab w:val="left" w:pos="1661"/>
        </w:tabs>
        <w:spacing w:before="1" w:line="276" w:lineRule="auto"/>
        <w:ind w:right="405"/>
        <w:rPr>
          <w:rFonts w:asciiTheme="majorHAnsi" w:hAnsiTheme="majorHAnsi"/>
        </w:rPr>
      </w:pPr>
      <w:r w:rsidRPr="00AD21D2">
        <w:rPr>
          <w:rFonts w:asciiTheme="majorHAnsi" w:hAnsiTheme="majorHAnsi"/>
        </w:rPr>
        <w:t>The term inpatient hospital admission under this section is limited to services provided</w:t>
      </w:r>
      <w:r w:rsidRPr="00AD21D2">
        <w:rPr>
          <w:rFonts w:asciiTheme="majorHAnsi" w:hAnsiTheme="majorHAnsi"/>
          <w:spacing w:val="-28"/>
        </w:rPr>
        <w:t xml:space="preserve"> </w:t>
      </w:r>
      <w:r w:rsidRPr="00AD21D2">
        <w:rPr>
          <w:rFonts w:asciiTheme="majorHAnsi" w:hAnsiTheme="majorHAnsi"/>
        </w:rPr>
        <w:t>to a member in a general hospital that provides inpatient care. This may include inpatient services in an Article 28 rehabilitation</w:t>
      </w:r>
      <w:r w:rsidRPr="00AD21D2">
        <w:rPr>
          <w:rFonts w:asciiTheme="majorHAnsi" w:hAnsiTheme="majorHAnsi"/>
          <w:spacing w:val="-4"/>
        </w:rPr>
        <w:t xml:space="preserve"> </w:t>
      </w:r>
      <w:r w:rsidRPr="00AD21D2">
        <w:rPr>
          <w:rFonts w:asciiTheme="majorHAnsi" w:hAnsiTheme="majorHAnsi"/>
        </w:rPr>
        <w:t>facility.</w:t>
      </w:r>
    </w:p>
    <w:p w14:paraId="3920DAAC" w14:textId="77777777" w:rsidR="00722C78" w:rsidRPr="00AD21D2" w:rsidRDefault="00722C78">
      <w:pPr>
        <w:pStyle w:val="BodyText"/>
        <w:spacing w:before="3"/>
        <w:rPr>
          <w:rFonts w:asciiTheme="majorHAnsi" w:hAnsiTheme="majorHAnsi"/>
          <w:sz w:val="25"/>
        </w:rPr>
      </w:pPr>
    </w:p>
    <w:p w14:paraId="3C71BCF8" w14:textId="33DE78B4" w:rsidR="00722C78" w:rsidRPr="00AD21D2" w:rsidRDefault="005F4226">
      <w:pPr>
        <w:pStyle w:val="ListParagraph"/>
        <w:numPr>
          <w:ilvl w:val="0"/>
          <w:numId w:val="1"/>
        </w:numPr>
        <w:tabs>
          <w:tab w:val="left" w:pos="941"/>
        </w:tabs>
        <w:ind w:hanging="361"/>
        <w:rPr>
          <w:rFonts w:asciiTheme="majorHAnsi" w:hAnsiTheme="majorHAnsi"/>
        </w:rPr>
      </w:pPr>
      <w:r w:rsidRPr="00AD21D2">
        <w:rPr>
          <w:rFonts w:asciiTheme="majorHAnsi" w:hAnsiTheme="majorHAnsi"/>
        </w:rPr>
        <w:t>Provider External Appeal</w:t>
      </w:r>
      <w:r w:rsidRPr="00AD21D2">
        <w:rPr>
          <w:rFonts w:asciiTheme="majorHAnsi" w:hAnsiTheme="majorHAnsi"/>
          <w:spacing w:val="-3"/>
        </w:rPr>
        <w:t xml:space="preserve"> </w:t>
      </w:r>
      <w:r w:rsidRPr="00AD21D2">
        <w:rPr>
          <w:rFonts w:asciiTheme="majorHAnsi" w:hAnsiTheme="majorHAnsi"/>
        </w:rPr>
        <w:t>Rights</w:t>
      </w:r>
    </w:p>
    <w:p w14:paraId="726B50AE" w14:textId="77777777" w:rsidR="00722C78" w:rsidRPr="00AD21D2" w:rsidRDefault="005F4226">
      <w:pPr>
        <w:pStyle w:val="ListParagraph"/>
        <w:numPr>
          <w:ilvl w:val="1"/>
          <w:numId w:val="1"/>
        </w:numPr>
        <w:tabs>
          <w:tab w:val="left" w:pos="1661"/>
        </w:tabs>
        <w:spacing w:before="41" w:line="276" w:lineRule="auto"/>
        <w:ind w:right="605"/>
        <w:rPr>
          <w:rFonts w:asciiTheme="majorHAnsi" w:hAnsiTheme="majorHAnsi"/>
        </w:rPr>
      </w:pPr>
      <w:r w:rsidRPr="00AD21D2">
        <w:rPr>
          <w:rFonts w:asciiTheme="majorHAnsi" w:hAnsiTheme="majorHAnsi"/>
        </w:rPr>
        <w:t>Public Health Law § 4914 was amended to extend external appeal rights to providers in connection with concurrent adverse determinations and to require MCOs to notify providers of this</w:t>
      </w:r>
      <w:r w:rsidRPr="00AD21D2">
        <w:rPr>
          <w:rFonts w:asciiTheme="majorHAnsi" w:hAnsiTheme="majorHAnsi"/>
          <w:spacing w:val="-5"/>
        </w:rPr>
        <w:t xml:space="preserve"> </w:t>
      </w:r>
      <w:r w:rsidRPr="00AD21D2">
        <w:rPr>
          <w:rFonts w:asciiTheme="majorHAnsi" w:hAnsiTheme="majorHAnsi"/>
        </w:rPr>
        <w:t>right.</w:t>
      </w:r>
    </w:p>
    <w:p w14:paraId="1A031435" w14:textId="77777777" w:rsidR="00722C78" w:rsidRPr="00AD21D2" w:rsidRDefault="005F4226">
      <w:pPr>
        <w:pStyle w:val="ListParagraph"/>
        <w:numPr>
          <w:ilvl w:val="1"/>
          <w:numId w:val="1"/>
        </w:numPr>
        <w:tabs>
          <w:tab w:val="left" w:pos="1661"/>
        </w:tabs>
        <w:spacing w:line="276" w:lineRule="auto"/>
        <w:ind w:right="1018"/>
        <w:rPr>
          <w:rFonts w:asciiTheme="majorHAnsi" w:hAnsiTheme="majorHAnsi"/>
        </w:rPr>
      </w:pPr>
      <w:r w:rsidRPr="00AD21D2">
        <w:rPr>
          <w:rFonts w:asciiTheme="majorHAnsi" w:hAnsiTheme="majorHAnsi"/>
        </w:rPr>
        <w:t>Payment for an external appeal at PHL § 4914 was amended to include health care provider filing an external appeal of a concurrent adverse</w:t>
      </w:r>
      <w:r w:rsidRPr="00AD21D2">
        <w:rPr>
          <w:rFonts w:asciiTheme="majorHAnsi" w:hAnsiTheme="majorHAnsi"/>
          <w:spacing w:val="-12"/>
        </w:rPr>
        <w:t xml:space="preserve"> </w:t>
      </w:r>
      <w:r w:rsidRPr="00AD21D2">
        <w:rPr>
          <w:rFonts w:asciiTheme="majorHAnsi" w:hAnsiTheme="majorHAnsi"/>
        </w:rPr>
        <w:t>determination.</w:t>
      </w:r>
    </w:p>
    <w:p w14:paraId="032AE570" w14:textId="77777777" w:rsidR="00722C78" w:rsidRPr="00AD21D2" w:rsidRDefault="00722C78">
      <w:pPr>
        <w:spacing w:line="276" w:lineRule="auto"/>
        <w:rPr>
          <w:rFonts w:asciiTheme="majorHAnsi" w:hAnsiTheme="majorHAnsi"/>
        </w:rPr>
        <w:sectPr w:rsidR="00722C78" w:rsidRPr="00AD21D2">
          <w:pgSz w:w="12240" w:h="15840"/>
          <w:pgMar w:top="1040" w:right="960" w:bottom="900" w:left="1220" w:header="0" w:footer="702" w:gutter="0"/>
          <w:cols w:space="720"/>
        </w:sectPr>
      </w:pPr>
    </w:p>
    <w:p w14:paraId="1FB0A54C" w14:textId="77777777" w:rsidR="00722C78" w:rsidRPr="00AD21D2" w:rsidRDefault="005F4226">
      <w:pPr>
        <w:pStyle w:val="ListParagraph"/>
        <w:numPr>
          <w:ilvl w:val="1"/>
          <w:numId w:val="1"/>
        </w:numPr>
        <w:tabs>
          <w:tab w:val="left" w:pos="1660"/>
          <w:tab w:val="left" w:pos="1661"/>
        </w:tabs>
        <w:spacing w:before="29" w:line="276" w:lineRule="auto"/>
        <w:ind w:right="612"/>
        <w:rPr>
          <w:rFonts w:asciiTheme="majorHAnsi" w:hAnsiTheme="majorHAnsi"/>
        </w:rPr>
      </w:pPr>
      <w:r w:rsidRPr="00AD21D2">
        <w:rPr>
          <w:rFonts w:asciiTheme="majorHAnsi" w:hAnsiTheme="majorHAnsi"/>
        </w:rPr>
        <w:lastRenderedPageBreak/>
        <w:t>A provider will be responsible for the full cost of an appeal for a concurrent adverse determination upheld in favor of the MCO; an MCO is responsible for the full cost of an appeal that is overturned; and the provider and MCO must evenly divide the cost of a concurrent adverse determination that is overturned in</w:t>
      </w:r>
      <w:r w:rsidRPr="00AD21D2">
        <w:rPr>
          <w:rFonts w:asciiTheme="majorHAnsi" w:hAnsiTheme="majorHAnsi"/>
          <w:spacing w:val="-11"/>
        </w:rPr>
        <w:t xml:space="preserve"> </w:t>
      </w:r>
      <w:r w:rsidRPr="00AD21D2">
        <w:rPr>
          <w:rFonts w:asciiTheme="majorHAnsi" w:hAnsiTheme="majorHAnsi"/>
        </w:rPr>
        <w:t>part.</w:t>
      </w:r>
    </w:p>
    <w:p w14:paraId="56C22383" w14:textId="77777777" w:rsidR="00722C78" w:rsidRPr="00AD21D2" w:rsidRDefault="00722C78">
      <w:pPr>
        <w:pStyle w:val="BodyText"/>
        <w:spacing w:before="3"/>
        <w:rPr>
          <w:rFonts w:asciiTheme="majorHAnsi" w:hAnsiTheme="majorHAnsi"/>
          <w:sz w:val="25"/>
        </w:rPr>
      </w:pPr>
    </w:p>
    <w:p w14:paraId="70D92D55" w14:textId="77777777" w:rsidR="00722C78" w:rsidRPr="00AD21D2" w:rsidRDefault="005F4226">
      <w:pPr>
        <w:pStyle w:val="ListParagraph"/>
        <w:numPr>
          <w:ilvl w:val="0"/>
          <w:numId w:val="1"/>
        </w:numPr>
        <w:tabs>
          <w:tab w:val="left" w:pos="941"/>
        </w:tabs>
        <w:ind w:hanging="361"/>
        <w:rPr>
          <w:rFonts w:asciiTheme="majorHAnsi" w:hAnsiTheme="majorHAnsi"/>
        </w:rPr>
      </w:pPr>
      <w:r w:rsidRPr="00AD21D2">
        <w:rPr>
          <w:rFonts w:asciiTheme="majorHAnsi" w:hAnsiTheme="majorHAnsi"/>
        </w:rPr>
        <w:t>Alternative Dispute Resolution</w:t>
      </w:r>
      <w:r w:rsidRPr="00AD21D2">
        <w:rPr>
          <w:rFonts w:asciiTheme="majorHAnsi" w:hAnsiTheme="majorHAnsi"/>
          <w:spacing w:val="-4"/>
        </w:rPr>
        <w:t xml:space="preserve"> </w:t>
      </w:r>
      <w:r w:rsidRPr="00AD21D2">
        <w:rPr>
          <w:rFonts w:asciiTheme="majorHAnsi" w:hAnsiTheme="majorHAnsi"/>
        </w:rPr>
        <w:t>(ADR)</w:t>
      </w:r>
    </w:p>
    <w:p w14:paraId="56AD006D" w14:textId="77777777" w:rsidR="00722C78" w:rsidRPr="00AD21D2" w:rsidRDefault="005F4226">
      <w:pPr>
        <w:pStyle w:val="ListParagraph"/>
        <w:numPr>
          <w:ilvl w:val="1"/>
          <w:numId w:val="1"/>
        </w:numPr>
        <w:tabs>
          <w:tab w:val="left" w:pos="1661"/>
        </w:tabs>
        <w:spacing w:before="41" w:line="273" w:lineRule="auto"/>
        <w:ind w:right="545"/>
        <w:rPr>
          <w:rFonts w:asciiTheme="majorHAnsi" w:hAnsiTheme="majorHAnsi"/>
        </w:rPr>
      </w:pPr>
      <w:r w:rsidRPr="00AD21D2">
        <w:rPr>
          <w:rFonts w:asciiTheme="majorHAnsi" w:hAnsiTheme="majorHAnsi"/>
        </w:rPr>
        <w:t>A facility licensed under Article 28 of PHL and the MCO may agree to alternative</w:t>
      </w:r>
      <w:r w:rsidRPr="00AD21D2">
        <w:rPr>
          <w:rFonts w:asciiTheme="majorHAnsi" w:hAnsiTheme="majorHAnsi"/>
          <w:spacing w:val="-28"/>
        </w:rPr>
        <w:t xml:space="preserve"> </w:t>
      </w:r>
      <w:r w:rsidRPr="00AD21D2">
        <w:rPr>
          <w:rFonts w:asciiTheme="majorHAnsi" w:hAnsiTheme="majorHAnsi"/>
        </w:rPr>
        <w:t>dispute resolution in lieu of an external appeal under PHL § 4906(2). This provision does</w:t>
      </w:r>
      <w:r w:rsidRPr="00AD21D2">
        <w:rPr>
          <w:rFonts w:asciiTheme="majorHAnsi" w:hAnsiTheme="majorHAnsi"/>
          <w:spacing w:val="-21"/>
        </w:rPr>
        <w:t xml:space="preserve"> </w:t>
      </w:r>
      <w:r w:rsidRPr="00AD21D2">
        <w:rPr>
          <w:rFonts w:asciiTheme="majorHAnsi" w:hAnsiTheme="majorHAnsi"/>
        </w:rPr>
        <w:t>not</w:t>
      </w:r>
    </w:p>
    <w:p w14:paraId="45F63AD3" w14:textId="77777777" w:rsidR="00722C78" w:rsidRPr="00AD21D2" w:rsidRDefault="005F4226">
      <w:pPr>
        <w:pStyle w:val="BodyText"/>
        <w:spacing w:before="7"/>
        <w:ind w:left="1660"/>
        <w:rPr>
          <w:rFonts w:asciiTheme="majorHAnsi" w:hAnsiTheme="majorHAnsi"/>
        </w:rPr>
      </w:pPr>
      <w:r w:rsidRPr="00AD21D2">
        <w:rPr>
          <w:rFonts w:asciiTheme="majorHAnsi" w:hAnsiTheme="majorHAnsi"/>
        </w:rPr>
        <w:t>impact a member’s external appeal rights or right of the member to establish the</w:t>
      </w:r>
    </w:p>
    <w:p w14:paraId="123B99B4" w14:textId="77777777" w:rsidR="00722C78" w:rsidRPr="00AD21D2" w:rsidRDefault="005F4226">
      <w:pPr>
        <w:pStyle w:val="BodyText"/>
        <w:spacing w:before="54"/>
        <w:ind w:left="1660"/>
        <w:rPr>
          <w:rFonts w:asciiTheme="majorHAnsi" w:hAnsiTheme="majorHAnsi"/>
        </w:rPr>
      </w:pPr>
      <w:r w:rsidRPr="00AD21D2">
        <w:rPr>
          <w:rFonts w:asciiTheme="majorHAnsi" w:hAnsiTheme="majorHAnsi"/>
        </w:rPr>
        <w:t>provider as their designee.</w:t>
      </w:r>
    </w:p>
    <w:p w14:paraId="13845B32" w14:textId="77777777" w:rsidR="00722C78" w:rsidRPr="00AD21D2" w:rsidRDefault="005F4226">
      <w:pPr>
        <w:pStyle w:val="ListParagraph"/>
        <w:numPr>
          <w:ilvl w:val="1"/>
          <w:numId w:val="1"/>
        </w:numPr>
        <w:tabs>
          <w:tab w:val="left" w:pos="1661"/>
        </w:tabs>
        <w:spacing w:before="41" w:line="273" w:lineRule="auto"/>
        <w:ind w:right="707"/>
        <w:rPr>
          <w:rFonts w:asciiTheme="majorHAnsi" w:hAnsiTheme="majorHAnsi"/>
        </w:rPr>
      </w:pPr>
      <w:r w:rsidRPr="00AD21D2">
        <w:rPr>
          <w:rFonts w:asciiTheme="majorHAnsi" w:hAnsiTheme="majorHAnsi"/>
        </w:rPr>
        <w:t>Which party will bear the cost of the ADR process in lieu of external appeal is a matter between the MCO and the</w:t>
      </w:r>
      <w:r w:rsidRPr="00AD21D2">
        <w:rPr>
          <w:rFonts w:asciiTheme="majorHAnsi" w:hAnsiTheme="majorHAnsi"/>
          <w:spacing w:val="-6"/>
        </w:rPr>
        <w:t xml:space="preserve"> </w:t>
      </w:r>
      <w:proofErr w:type="gramStart"/>
      <w:r w:rsidRPr="00AD21D2">
        <w:rPr>
          <w:rFonts w:asciiTheme="majorHAnsi" w:hAnsiTheme="majorHAnsi"/>
        </w:rPr>
        <w:t>provider.</w:t>
      </w:r>
      <w:proofErr w:type="gramEnd"/>
    </w:p>
    <w:p w14:paraId="57AB479B" w14:textId="77777777" w:rsidR="00722C78" w:rsidRPr="00AD21D2" w:rsidRDefault="005F4226">
      <w:pPr>
        <w:pStyle w:val="ListParagraph"/>
        <w:numPr>
          <w:ilvl w:val="1"/>
          <w:numId w:val="1"/>
        </w:numPr>
        <w:tabs>
          <w:tab w:val="left" w:pos="1660"/>
          <w:tab w:val="left" w:pos="1661"/>
        </w:tabs>
        <w:spacing w:before="5" w:line="276" w:lineRule="auto"/>
        <w:ind w:right="1287"/>
        <w:rPr>
          <w:rFonts w:asciiTheme="majorHAnsi" w:hAnsiTheme="majorHAnsi"/>
        </w:rPr>
      </w:pPr>
      <w:r w:rsidRPr="00AD21D2">
        <w:rPr>
          <w:rFonts w:asciiTheme="majorHAnsi" w:hAnsiTheme="majorHAnsi"/>
        </w:rPr>
        <w:t>If the member files an external appeal, the external appeal determination takes precedence over the</w:t>
      </w:r>
      <w:r w:rsidRPr="00AD21D2">
        <w:rPr>
          <w:rFonts w:asciiTheme="majorHAnsi" w:hAnsiTheme="majorHAnsi"/>
          <w:spacing w:val="-2"/>
        </w:rPr>
        <w:t xml:space="preserve"> </w:t>
      </w:r>
      <w:r w:rsidRPr="00AD21D2">
        <w:rPr>
          <w:rFonts w:asciiTheme="majorHAnsi" w:hAnsiTheme="majorHAnsi"/>
        </w:rPr>
        <w:t>ADR.</w:t>
      </w:r>
    </w:p>
    <w:p w14:paraId="60E6F939" w14:textId="77777777" w:rsidR="00722C78" w:rsidRPr="00AD21D2" w:rsidRDefault="00722C78">
      <w:pPr>
        <w:pStyle w:val="BodyText"/>
        <w:spacing w:before="3"/>
        <w:rPr>
          <w:rFonts w:asciiTheme="majorHAnsi" w:hAnsiTheme="majorHAnsi"/>
          <w:sz w:val="25"/>
        </w:rPr>
      </w:pPr>
    </w:p>
    <w:p w14:paraId="17F3D979" w14:textId="77777777" w:rsidR="00722C78" w:rsidRPr="00AD21D2" w:rsidRDefault="005F4226">
      <w:pPr>
        <w:pStyle w:val="ListParagraph"/>
        <w:numPr>
          <w:ilvl w:val="0"/>
          <w:numId w:val="1"/>
        </w:numPr>
        <w:tabs>
          <w:tab w:val="left" w:pos="941"/>
        </w:tabs>
        <w:spacing w:before="1"/>
        <w:ind w:hanging="361"/>
        <w:rPr>
          <w:rFonts w:asciiTheme="majorHAnsi" w:hAnsiTheme="majorHAnsi"/>
        </w:rPr>
      </w:pPr>
      <w:r w:rsidRPr="00AD21D2">
        <w:rPr>
          <w:rFonts w:asciiTheme="majorHAnsi" w:hAnsiTheme="majorHAnsi"/>
        </w:rPr>
        <w:t>Hold Harmless - PHL was amended to add a new section</w:t>
      </w:r>
      <w:r w:rsidRPr="00AD21D2">
        <w:rPr>
          <w:rFonts w:asciiTheme="majorHAnsi" w:hAnsiTheme="majorHAnsi"/>
          <w:spacing w:val="-13"/>
        </w:rPr>
        <w:t xml:space="preserve"> </w:t>
      </w:r>
      <w:r w:rsidRPr="00AD21D2">
        <w:rPr>
          <w:rFonts w:asciiTheme="majorHAnsi" w:hAnsiTheme="majorHAnsi"/>
        </w:rPr>
        <w:t>4917</w:t>
      </w:r>
    </w:p>
    <w:p w14:paraId="00EAC1AA" w14:textId="77777777" w:rsidR="00722C78" w:rsidRPr="00AD21D2" w:rsidRDefault="005F4226">
      <w:pPr>
        <w:pStyle w:val="ListParagraph"/>
        <w:numPr>
          <w:ilvl w:val="1"/>
          <w:numId w:val="1"/>
        </w:numPr>
        <w:tabs>
          <w:tab w:val="left" w:pos="1661"/>
        </w:tabs>
        <w:spacing w:before="41" w:line="276" w:lineRule="auto"/>
        <w:ind w:right="431"/>
        <w:rPr>
          <w:rFonts w:asciiTheme="majorHAnsi" w:hAnsiTheme="majorHAnsi"/>
        </w:rPr>
      </w:pPr>
      <w:r w:rsidRPr="00AD21D2">
        <w:rPr>
          <w:rFonts w:asciiTheme="majorHAnsi" w:hAnsiTheme="majorHAnsi"/>
        </w:rPr>
        <w:t>A provider requesting an external appeal of a concurrent adverse determination, including a provider requesting the external appeal as the member’s designee, is prohibited from seeking payment, except applicable co-pays, from a member for services determined not medically necessary by the external appeal agent. Members are held harmless in such</w:t>
      </w:r>
      <w:r w:rsidRPr="00AD21D2">
        <w:rPr>
          <w:rFonts w:asciiTheme="majorHAnsi" w:hAnsiTheme="majorHAnsi"/>
          <w:spacing w:val="-3"/>
        </w:rPr>
        <w:t xml:space="preserve"> </w:t>
      </w:r>
      <w:r w:rsidRPr="00AD21D2">
        <w:rPr>
          <w:rFonts w:asciiTheme="majorHAnsi" w:hAnsiTheme="majorHAnsi"/>
        </w:rPr>
        <w:t>cases.</w:t>
      </w:r>
    </w:p>
    <w:p w14:paraId="49144DE8" w14:textId="77777777" w:rsidR="00722C78" w:rsidRPr="00AD21D2" w:rsidRDefault="00722C78">
      <w:pPr>
        <w:pStyle w:val="BodyText"/>
        <w:rPr>
          <w:rFonts w:asciiTheme="majorHAnsi" w:hAnsiTheme="majorHAnsi"/>
        </w:rPr>
      </w:pPr>
    </w:p>
    <w:p w14:paraId="2AFD8B22" w14:textId="77777777" w:rsidR="00722C78" w:rsidRPr="00AD21D2" w:rsidRDefault="00722C78">
      <w:pPr>
        <w:pStyle w:val="BodyText"/>
        <w:rPr>
          <w:rFonts w:asciiTheme="majorHAnsi" w:hAnsiTheme="majorHAnsi"/>
        </w:rPr>
      </w:pPr>
    </w:p>
    <w:p w14:paraId="5BCF7217" w14:textId="77777777" w:rsidR="00722C78" w:rsidRDefault="00722C78">
      <w:pPr>
        <w:pStyle w:val="BodyText"/>
      </w:pPr>
    </w:p>
    <w:p w14:paraId="4058B4EC" w14:textId="77777777" w:rsidR="00722C78" w:rsidRDefault="00722C78">
      <w:pPr>
        <w:pStyle w:val="BodyText"/>
      </w:pPr>
    </w:p>
    <w:p w14:paraId="26219009" w14:textId="77777777" w:rsidR="00722C78" w:rsidRDefault="00722C78">
      <w:pPr>
        <w:pStyle w:val="BodyText"/>
      </w:pPr>
    </w:p>
    <w:p w14:paraId="709F7BFD" w14:textId="77777777" w:rsidR="00722C78" w:rsidRDefault="00722C78">
      <w:pPr>
        <w:pStyle w:val="BodyText"/>
      </w:pPr>
    </w:p>
    <w:p w14:paraId="31648722" w14:textId="77777777" w:rsidR="00722C78" w:rsidRDefault="00722C78">
      <w:pPr>
        <w:pStyle w:val="BodyText"/>
      </w:pPr>
    </w:p>
    <w:p w14:paraId="78A0DE51" w14:textId="77777777" w:rsidR="00722C78" w:rsidRDefault="00722C78">
      <w:pPr>
        <w:pStyle w:val="BodyText"/>
      </w:pPr>
    </w:p>
    <w:p w14:paraId="4E7DC7C1" w14:textId="77777777" w:rsidR="00722C78" w:rsidRDefault="00722C78">
      <w:pPr>
        <w:pStyle w:val="BodyText"/>
      </w:pPr>
    </w:p>
    <w:p w14:paraId="4A651A8B" w14:textId="77777777" w:rsidR="00722C78" w:rsidRDefault="00722C78">
      <w:pPr>
        <w:pStyle w:val="BodyText"/>
      </w:pPr>
    </w:p>
    <w:p w14:paraId="23B821C3" w14:textId="77777777" w:rsidR="00722C78" w:rsidRDefault="00722C78">
      <w:pPr>
        <w:pStyle w:val="BodyText"/>
      </w:pPr>
    </w:p>
    <w:p w14:paraId="69F3F274" w14:textId="77777777" w:rsidR="00722C78" w:rsidRDefault="00722C78">
      <w:pPr>
        <w:pStyle w:val="BodyText"/>
      </w:pPr>
    </w:p>
    <w:p w14:paraId="4EA94A52" w14:textId="77777777" w:rsidR="00722C78" w:rsidRDefault="00722C78">
      <w:pPr>
        <w:pStyle w:val="BodyText"/>
      </w:pPr>
    </w:p>
    <w:p w14:paraId="4F950122" w14:textId="77777777" w:rsidR="00722C78" w:rsidRDefault="00722C78">
      <w:pPr>
        <w:pStyle w:val="BodyText"/>
      </w:pPr>
      <w:bookmarkStart w:id="38" w:name="_GoBack"/>
      <w:bookmarkEnd w:id="38"/>
    </w:p>
    <w:p w14:paraId="22594AEC" w14:textId="77777777" w:rsidR="00722C78" w:rsidRDefault="00722C78">
      <w:pPr>
        <w:pStyle w:val="BodyText"/>
      </w:pPr>
    </w:p>
    <w:p w14:paraId="569C03D8" w14:textId="77777777" w:rsidR="00722C78" w:rsidRDefault="00722C78">
      <w:pPr>
        <w:pStyle w:val="BodyText"/>
      </w:pPr>
    </w:p>
    <w:p w14:paraId="3A4C5394" w14:textId="77777777" w:rsidR="00722C78" w:rsidRDefault="00722C78">
      <w:pPr>
        <w:pStyle w:val="BodyText"/>
      </w:pPr>
    </w:p>
    <w:p w14:paraId="1D2F3400" w14:textId="77777777" w:rsidR="00722C78" w:rsidRDefault="00722C78">
      <w:pPr>
        <w:pStyle w:val="BodyText"/>
        <w:spacing w:before="11"/>
        <w:rPr>
          <w:sz w:val="30"/>
        </w:rPr>
      </w:pPr>
    </w:p>
    <w:p w14:paraId="36EAB8AB" w14:textId="02D6DB06" w:rsidR="00722C78" w:rsidRDefault="005F4226">
      <w:pPr>
        <w:spacing w:line="276" w:lineRule="auto"/>
        <w:ind w:left="220" w:right="8914"/>
        <w:jc w:val="both"/>
        <w:rPr>
          <w:sz w:val="16"/>
        </w:rPr>
      </w:pPr>
      <w:r>
        <w:rPr>
          <w:sz w:val="16"/>
        </w:rPr>
        <w:t>Revised 6/10 Revised 4/16 Revised 11/17</w:t>
      </w:r>
    </w:p>
    <w:p w14:paraId="079D35FF" w14:textId="507FBE7D" w:rsidR="00DC45AB" w:rsidRDefault="00DC45AB">
      <w:pPr>
        <w:spacing w:line="276" w:lineRule="auto"/>
        <w:ind w:left="220" w:right="8914"/>
        <w:jc w:val="both"/>
        <w:rPr>
          <w:sz w:val="16"/>
        </w:rPr>
      </w:pPr>
      <w:r>
        <w:rPr>
          <w:sz w:val="16"/>
        </w:rPr>
        <w:t>Revised 2/21</w:t>
      </w:r>
    </w:p>
    <w:sectPr w:rsidR="00DC45AB">
      <w:pgSz w:w="12240" w:h="15840"/>
      <w:pgMar w:top="1360" w:right="960" w:bottom="900" w:left="122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4A925" w14:textId="77777777" w:rsidR="00215B53" w:rsidRDefault="00215B53">
      <w:r>
        <w:separator/>
      </w:r>
    </w:p>
  </w:endnote>
  <w:endnote w:type="continuationSeparator" w:id="0">
    <w:p w14:paraId="07294343" w14:textId="77777777" w:rsidR="00215B53" w:rsidRDefault="0021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adea">
    <w:altName w:val="Cambria"/>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7297" w14:textId="14731C9C" w:rsidR="00215B53" w:rsidRDefault="00215B53">
    <w:pPr>
      <w:pStyle w:val="BodyText"/>
      <w:spacing w:line="14" w:lineRule="auto"/>
      <w:rPr>
        <w:sz w:val="20"/>
      </w:rPr>
    </w:pPr>
    <w:r>
      <w:rPr>
        <w:noProof/>
      </w:rPr>
      <mc:AlternateContent>
        <mc:Choice Requires="wpg">
          <w:drawing>
            <wp:anchor distT="0" distB="0" distL="114300" distR="114300" simplePos="0" relativeHeight="486764032" behindDoc="1" locked="0" layoutInCell="1" allowOverlap="1" wp14:anchorId="41B0C7B5" wp14:editId="403A3795">
              <wp:simplePos x="0" y="0"/>
              <wp:positionH relativeFrom="page">
                <wp:posOffset>200660</wp:posOffset>
              </wp:positionH>
              <wp:positionV relativeFrom="page">
                <wp:posOffset>9434830</wp:posOffset>
              </wp:positionV>
              <wp:extent cx="7376160" cy="356870"/>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6160" cy="356870"/>
                        <a:chOff x="315" y="14858"/>
                        <a:chExt cx="11616" cy="562"/>
                      </a:xfrm>
                    </wpg:grpSpPr>
                    <wps:wsp>
                      <wps:cNvPr id="8" name="AutoShape 6"/>
                      <wps:cNvSpPr>
                        <a:spLocks/>
                      </wps:cNvSpPr>
                      <wps:spPr bwMode="auto">
                        <a:xfrm>
                          <a:off x="376" y="14919"/>
                          <a:ext cx="11491" cy="432"/>
                        </a:xfrm>
                        <a:custGeom>
                          <a:avLst/>
                          <a:gdLst>
                            <a:gd name="T0" fmla="+- 0 9722 376"/>
                            <a:gd name="T1" fmla="*/ T0 w 11491"/>
                            <a:gd name="T2" fmla="+- 0 14919 14919"/>
                            <a:gd name="T3" fmla="*/ 14919 h 432"/>
                            <a:gd name="T4" fmla="+- 0 376 376"/>
                            <a:gd name="T5" fmla="*/ T4 w 11491"/>
                            <a:gd name="T6" fmla="+- 0 14919 14919"/>
                            <a:gd name="T7" fmla="*/ 14919 h 432"/>
                            <a:gd name="T8" fmla="+- 0 376 376"/>
                            <a:gd name="T9" fmla="*/ T8 w 11491"/>
                            <a:gd name="T10" fmla="+- 0 15351 14919"/>
                            <a:gd name="T11" fmla="*/ 15351 h 432"/>
                            <a:gd name="T12" fmla="+- 0 9722 376"/>
                            <a:gd name="T13" fmla="*/ T12 w 11491"/>
                            <a:gd name="T14" fmla="+- 0 15351 14919"/>
                            <a:gd name="T15" fmla="*/ 15351 h 432"/>
                            <a:gd name="T16" fmla="+- 0 9722 376"/>
                            <a:gd name="T17" fmla="*/ T16 w 11491"/>
                            <a:gd name="T18" fmla="+- 0 14919 14919"/>
                            <a:gd name="T19" fmla="*/ 14919 h 432"/>
                            <a:gd name="T20" fmla="+- 0 11867 376"/>
                            <a:gd name="T21" fmla="*/ T20 w 11491"/>
                            <a:gd name="T22" fmla="+- 0 14919 14919"/>
                            <a:gd name="T23" fmla="*/ 14919 h 432"/>
                            <a:gd name="T24" fmla="+- 0 9765 376"/>
                            <a:gd name="T25" fmla="*/ T24 w 11491"/>
                            <a:gd name="T26" fmla="+- 0 14919 14919"/>
                            <a:gd name="T27" fmla="*/ 14919 h 432"/>
                            <a:gd name="T28" fmla="+- 0 9765 376"/>
                            <a:gd name="T29" fmla="*/ T28 w 11491"/>
                            <a:gd name="T30" fmla="+- 0 15351 14919"/>
                            <a:gd name="T31" fmla="*/ 15351 h 432"/>
                            <a:gd name="T32" fmla="+- 0 11867 376"/>
                            <a:gd name="T33" fmla="*/ T32 w 11491"/>
                            <a:gd name="T34" fmla="+- 0 15351 14919"/>
                            <a:gd name="T35" fmla="*/ 15351 h 432"/>
                            <a:gd name="T36" fmla="+- 0 11867 376"/>
                            <a:gd name="T37" fmla="*/ T36 w 11491"/>
                            <a:gd name="T38" fmla="+- 0 14919 14919"/>
                            <a:gd name="T39" fmla="*/ 14919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491" h="432">
                              <a:moveTo>
                                <a:pt x="9346" y="0"/>
                              </a:moveTo>
                              <a:lnTo>
                                <a:pt x="0" y="0"/>
                              </a:lnTo>
                              <a:lnTo>
                                <a:pt x="0" y="432"/>
                              </a:lnTo>
                              <a:lnTo>
                                <a:pt x="9346" y="432"/>
                              </a:lnTo>
                              <a:lnTo>
                                <a:pt x="9346" y="0"/>
                              </a:lnTo>
                              <a:close/>
                              <a:moveTo>
                                <a:pt x="11491" y="0"/>
                              </a:moveTo>
                              <a:lnTo>
                                <a:pt x="9389" y="0"/>
                              </a:lnTo>
                              <a:lnTo>
                                <a:pt x="9389" y="432"/>
                              </a:lnTo>
                              <a:lnTo>
                                <a:pt x="11491" y="432"/>
                              </a:lnTo>
                              <a:lnTo>
                                <a:pt x="11491"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323" y="14866"/>
                          <a:ext cx="11601" cy="54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7C69D36" id="Group 4" o:spid="_x0000_s1026" style="position:absolute;margin-left:15.8pt;margin-top:742.9pt;width:580.8pt;height:28.1pt;z-index:-16552448;mso-position-horizontal-relative:page;mso-position-vertical-relative:page" coordorigin="315,14858" coordsize="1161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">
              <v:shape id="AutoShape 6" o:spid="_x0000_s1027" style="position:absolute;left:376;top:14919;width:11491;height:432;visibility:visible;mso-wrap-style:square;v-text-anchor:top" coordsize="1149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" path="m9346,l,,,432r9346,l9346,xm11491,l9389,r,432l11491,432r,-432xe" fillcolor="#933634" stroked="f">
                <v:path arrowok="t" o:connecttype="custom" o:connectlocs="9346,14919;0,14919;0,15351;9346,15351;9346,14919;11491,14919;9389,14919;9389,15351;11491,15351;11491,14919" o:connectangles="0,0,0,0,0,0,0,0,0,0"/>
              </v:shape>
              <v:rect id="Rectangle 5" o:spid="_x0000_s1028" style="position:absolute;left:323;top:14866;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w10:wrap anchorx="page" anchory="page"/>
            </v:group>
          </w:pict>
        </mc:Fallback>
      </mc:AlternateContent>
    </w:r>
    <w:r>
      <w:rPr>
        <w:noProof/>
      </w:rPr>
      <mc:AlternateContent>
        <mc:Choice Requires="wps">
          <w:drawing>
            <wp:anchor distT="0" distB="0" distL="114300" distR="114300" simplePos="0" relativeHeight="486764544" behindDoc="1" locked="0" layoutInCell="1" allowOverlap="1" wp14:anchorId="35EA4B43" wp14:editId="5FCFCB02">
              <wp:simplePos x="0" y="0"/>
              <wp:positionH relativeFrom="page">
                <wp:posOffset>4849495</wp:posOffset>
              </wp:positionH>
              <wp:positionV relativeFrom="page">
                <wp:posOffset>9519920</wp:posOffset>
              </wp:positionV>
              <wp:extent cx="1177925" cy="1739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734C4" w14:textId="35FF24C0" w:rsidR="00215B53" w:rsidRDefault="00215B53">
                          <w:pPr>
                            <w:spacing w:before="19"/>
                            <w:ind w:left="20"/>
                            <w:rPr>
                              <w:rFonts w:ascii="Caladea"/>
                              <w:sz w:val="20"/>
                            </w:rPr>
                          </w:pPr>
                          <w:r>
                            <w:rPr>
                              <w:rFonts w:ascii="Caladea"/>
                              <w:color w:val="808080"/>
                              <w:sz w:val="20"/>
                            </w:rPr>
                            <w:t>H8800_PM20</w:t>
                          </w:r>
                          <w:r w:rsidR="007B5DF5">
                            <w:rPr>
                              <w:rFonts w:ascii="Caladea"/>
                              <w:color w:val="808080"/>
                              <w:sz w:val="20"/>
                            </w:rPr>
                            <w:t>21022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A4B43" id="_x0000_t202" coordsize="21600,21600" o:spt="202" path="m,l,21600r21600,l21600,xe">
              <v:stroke joinstyle="miter"/>
              <v:path gradientshapeok="t" o:connecttype="rect"/>
            </v:shapetype>
            <v:shape id="Text Box 3" o:spid="_x0000_s1026" type="#_x0000_t202" style="position:absolute;margin-left:381.85pt;margin-top:749.6pt;width:92.75pt;height:13.7pt;z-index:-165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" filled="f" stroked="f">
              <v:textbox inset="0,0,0,0">
                <w:txbxContent>
                  <w:p w14:paraId="382734C4" w14:textId="35FF24C0" w:rsidR="00215B53" w:rsidRDefault="00215B53">
                    <w:pPr>
                      <w:spacing w:before="19"/>
                      <w:ind w:left="20"/>
                      <w:rPr>
                        <w:rFonts w:ascii="Caladea"/>
                        <w:sz w:val="20"/>
                      </w:rPr>
                    </w:pPr>
                    <w:r>
                      <w:rPr>
                        <w:rFonts w:ascii="Caladea"/>
                        <w:color w:val="808080"/>
                        <w:sz w:val="20"/>
                      </w:rPr>
                      <w:t>H8800_PM20</w:t>
                    </w:r>
                    <w:r w:rsidR="007B5DF5">
                      <w:rPr>
                        <w:rFonts w:ascii="Caladea"/>
                        <w:color w:val="808080"/>
                        <w:sz w:val="20"/>
                      </w:rPr>
                      <w:t>21022</w:t>
                    </w:r>
                  </w:p>
                </w:txbxContent>
              </v:textbox>
              <w10:wrap anchorx="page" anchory="page"/>
            </v:shape>
          </w:pict>
        </mc:Fallback>
      </mc:AlternateContent>
    </w:r>
    <w:r>
      <w:rPr>
        <w:noProof/>
      </w:rPr>
      <mc:AlternateContent>
        <mc:Choice Requires="wps">
          <w:drawing>
            <wp:anchor distT="0" distB="0" distL="114300" distR="114300" simplePos="0" relativeHeight="486765056" behindDoc="1" locked="0" layoutInCell="1" allowOverlap="1" wp14:anchorId="78562161" wp14:editId="5671D82D">
              <wp:simplePos x="0" y="0"/>
              <wp:positionH relativeFrom="page">
                <wp:posOffset>318135</wp:posOffset>
              </wp:positionH>
              <wp:positionV relativeFrom="page">
                <wp:posOffset>9535160</wp:posOffset>
              </wp:positionV>
              <wp:extent cx="318960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72C2E" w14:textId="77777777" w:rsidR="00215B53" w:rsidRDefault="00215B53">
                          <w:pPr>
                            <w:pStyle w:val="BodyText"/>
                            <w:spacing w:line="245" w:lineRule="exact"/>
                            <w:ind w:left="20"/>
                          </w:pPr>
                          <w:r>
                            <w:rPr>
                              <w:color w:val="808080"/>
                            </w:rPr>
                            <w:t xml:space="preserve">T o t a l S e n </w:t>
                          </w:r>
                          <w:proofErr w:type="spellStart"/>
                          <w:r>
                            <w:rPr>
                              <w:color w:val="808080"/>
                            </w:rPr>
                            <w:t>i</w:t>
                          </w:r>
                          <w:proofErr w:type="spellEnd"/>
                          <w:r>
                            <w:rPr>
                              <w:color w:val="808080"/>
                            </w:rPr>
                            <w:t xml:space="preserve"> o r C a r e P r o v </w:t>
                          </w:r>
                          <w:proofErr w:type="spellStart"/>
                          <w:r>
                            <w:rPr>
                              <w:color w:val="808080"/>
                            </w:rPr>
                            <w:t>i</w:t>
                          </w:r>
                          <w:proofErr w:type="spellEnd"/>
                          <w:r>
                            <w:rPr>
                              <w:color w:val="808080"/>
                            </w:rPr>
                            <w:t xml:space="preserve"> d e r M a n u a 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8562161" id="Text Box 2" o:spid="_x0000_s1027" type="#_x0000_t202" style="position:absolute;margin-left:25.05pt;margin-top:750.8pt;width:251.15pt;height:13.05pt;z-index:-165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" filled="f" stroked="f">
              <v:textbox inset="0,0,0,0">
                <w:txbxContent>
                  <w:p w14:paraId="11072C2E" w14:textId="77777777" w:rsidR="00215B53" w:rsidRDefault="00215B53">
                    <w:pPr>
                      <w:pStyle w:val="BodyText"/>
                      <w:spacing w:line="245" w:lineRule="exact"/>
                      <w:ind w:left="20"/>
                    </w:pPr>
                    <w:r>
                      <w:rPr>
                        <w:color w:val="808080"/>
                      </w:rPr>
                      <w:t xml:space="preserve">T o t a l S e n </w:t>
                    </w:r>
                    <w:proofErr w:type="spellStart"/>
                    <w:r>
                      <w:rPr>
                        <w:color w:val="808080"/>
                      </w:rPr>
                      <w:t>i</w:t>
                    </w:r>
                    <w:proofErr w:type="spellEnd"/>
                    <w:r>
                      <w:rPr>
                        <w:color w:val="808080"/>
                      </w:rPr>
                      <w:t xml:space="preserve"> o r C a r e P r o v </w:t>
                    </w:r>
                    <w:proofErr w:type="spellStart"/>
                    <w:r>
                      <w:rPr>
                        <w:color w:val="808080"/>
                      </w:rPr>
                      <w:t>i</w:t>
                    </w:r>
                    <w:proofErr w:type="spellEnd"/>
                    <w:r>
                      <w:rPr>
                        <w:color w:val="808080"/>
                      </w:rPr>
                      <w:t xml:space="preserve"> d e r M a n u a l</w:t>
                    </w:r>
                  </w:p>
                </w:txbxContent>
              </v:textbox>
              <w10:wrap anchorx="page" anchory="page"/>
            </v:shape>
          </w:pict>
        </mc:Fallback>
      </mc:AlternateContent>
    </w:r>
    <w:r>
      <w:rPr>
        <w:noProof/>
      </w:rPr>
      <mc:AlternateContent>
        <mc:Choice Requires="wps">
          <w:drawing>
            <wp:anchor distT="0" distB="0" distL="114300" distR="114300" simplePos="0" relativeHeight="486765568" behindDoc="1" locked="0" layoutInCell="1" allowOverlap="1" wp14:anchorId="1B4B707D" wp14:editId="02CE7CCB">
              <wp:simplePos x="0" y="0"/>
              <wp:positionH relativeFrom="page">
                <wp:posOffset>6281420</wp:posOffset>
              </wp:positionH>
              <wp:positionV relativeFrom="page">
                <wp:posOffset>9535160</wp:posOffset>
              </wp:positionV>
              <wp:extent cx="5003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82C4" w14:textId="77777777" w:rsidR="00215B53" w:rsidRDefault="00215B53">
                          <w:pPr>
                            <w:pStyle w:val="BodyText"/>
                            <w:spacing w:line="245" w:lineRule="exact"/>
                            <w:ind w:left="20"/>
                          </w:pPr>
                          <w:r>
                            <w:rPr>
                              <w:color w:val="FFFFFF"/>
                            </w:rPr>
                            <w:t xml:space="preserve">Page </w:t>
                          </w:r>
                          <w:r>
                            <w:fldChar w:fldCharType="begin"/>
                          </w:r>
                          <w:r>
                            <w:rPr>
                              <w:color w:val="FFFFFF"/>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B4B707D" id="Text Box 1" o:spid="_x0000_s1028" type="#_x0000_t202" style="position:absolute;margin-left:494.6pt;margin-top:750.8pt;width:39.4pt;height:13.05pt;z-index:-165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" filled="f" stroked="f">
              <v:textbox inset="0,0,0,0">
                <w:txbxContent>
                  <w:p w14:paraId="5B0782C4" w14:textId="77777777" w:rsidR="00215B53" w:rsidRDefault="00215B53">
                    <w:pPr>
                      <w:pStyle w:val="BodyText"/>
                      <w:spacing w:line="245" w:lineRule="exact"/>
                      <w:ind w:left="20"/>
                    </w:pPr>
                    <w:r>
                      <w:rPr>
                        <w:color w:val="FFFFFF"/>
                      </w:rPr>
                      <w:t xml:space="preserve">Page </w:t>
                    </w:r>
                    <w:r>
                      <w:fldChar w:fldCharType="begin"/>
                    </w:r>
                    <w:r>
                      <w:rPr>
                        <w:color w:val="FFFFFF"/>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CEFF" w14:textId="77777777" w:rsidR="00215B53" w:rsidRDefault="00215B53">
      <w:r>
        <w:separator/>
      </w:r>
    </w:p>
  </w:footnote>
  <w:footnote w:type="continuationSeparator" w:id="0">
    <w:p w14:paraId="663069CD" w14:textId="77777777" w:rsidR="00215B53" w:rsidRDefault="00215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1C9E"/>
    <w:multiLevelType w:val="hybridMultilevel"/>
    <w:tmpl w:val="3AB837FC"/>
    <w:lvl w:ilvl="0" w:tplc="281E72D6">
      <w:start w:val="1"/>
      <w:numFmt w:val="upperLetter"/>
      <w:lvlText w:val="%1."/>
      <w:lvlJc w:val="left"/>
      <w:pPr>
        <w:ind w:left="940" w:hanging="360"/>
        <w:jc w:val="left"/>
      </w:pPr>
      <w:rPr>
        <w:rFonts w:ascii="Carlito" w:eastAsia="Carlito" w:hAnsi="Carlito" w:cs="Carlito" w:hint="default"/>
        <w:spacing w:val="-1"/>
        <w:w w:val="100"/>
        <w:sz w:val="22"/>
        <w:szCs w:val="22"/>
        <w:lang w:val="en-US" w:eastAsia="en-US" w:bidi="ar-SA"/>
      </w:rPr>
    </w:lvl>
    <w:lvl w:ilvl="1" w:tplc="EECCA0A0">
      <w:start w:val="1"/>
      <w:numFmt w:val="decimal"/>
      <w:lvlText w:val="%2."/>
      <w:lvlJc w:val="left"/>
      <w:pPr>
        <w:ind w:left="940" w:hanging="411"/>
        <w:jc w:val="left"/>
      </w:pPr>
      <w:rPr>
        <w:rFonts w:ascii="Carlito" w:eastAsia="Carlito" w:hAnsi="Carlito" w:cs="Carlito" w:hint="default"/>
        <w:w w:val="100"/>
        <w:sz w:val="22"/>
        <w:szCs w:val="22"/>
        <w:lang w:val="en-US" w:eastAsia="en-US" w:bidi="ar-SA"/>
      </w:rPr>
    </w:lvl>
    <w:lvl w:ilvl="2" w:tplc="AB042E76">
      <w:numFmt w:val="bullet"/>
      <w:lvlText w:val="•"/>
      <w:lvlJc w:val="left"/>
      <w:pPr>
        <w:ind w:left="2764" w:hanging="411"/>
      </w:pPr>
      <w:rPr>
        <w:rFonts w:hint="default"/>
        <w:lang w:val="en-US" w:eastAsia="en-US" w:bidi="ar-SA"/>
      </w:rPr>
    </w:lvl>
    <w:lvl w:ilvl="3" w:tplc="DEC01A66">
      <w:numFmt w:val="bullet"/>
      <w:lvlText w:val="•"/>
      <w:lvlJc w:val="left"/>
      <w:pPr>
        <w:ind w:left="3676" w:hanging="411"/>
      </w:pPr>
      <w:rPr>
        <w:rFonts w:hint="default"/>
        <w:lang w:val="en-US" w:eastAsia="en-US" w:bidi="ar-SA"/>
      </w:rPr>
    </w:lvl>
    <w:lvl w:ilvl="4" w:tplc="110C624C">
      <w:numFmt w:val="bullet"/>
      <w:lvlText w:val="•"/>
      <w:lvlJc w:val="left"/>
      <w:pPr>
        <w:ind w:left="4588" w:hanging="411"/>
      </w:pPr>
      <w:rPr>
        <w:rFonts w:hint="default"/>
        <w:lang w:val="en-US" w:eastAsia="en-US" w:bidi="ar-SA"/>
      </w:rPr>
    </w:lvl>
    <w:lvl w:ilvl="5" w:tplc="7D14C778">
      <w:numFmt w:val="bullet"/>
      <w:lvlText w:val="•"/>
      <w:lvlJc w:val="left"/>
      <w:pPr>
        <w:ind w:left="5500" w:hanging="411"/>
      </w:pPr>
      <w:rPr>
        <w:rFonts w:hint="default"/>
        <w:lang w:val="en-US" w:eastAsia="en-US" w:bidi="ar-SA"/>
      </w:rPr>
    </w:lvl>
    <w:lvl w:ilvl="6" w:tplc="F8AC99E0">
      <w:numFmt w:val="bullet"/>
      <w:lvlText w:val="•"/>
      <w:lvlJc w:val="left"/>
      <w:pPr>
        <w:ind w:left="6412" w:hanging="411"/>
      </w:pPr>
      <w:rPr>
        <w:rFonts w:hint="default"/>
        <w:lang w:val="en-US" w:eastAsia="en-US" w:bidi="ar-SA"/>
      </w:rPr>
    </w:lvl>
    <w:lvl w:ilvl="7" w:tplc="BFCC8ECA">
      <w:numFmt w:val="bullet"/>
      <w:lvlText w:val="•"/>
      <w:lvlJc w:val="left"/>
      <w:pPr>
        <w:ind w:left="7324" w:hanging="411"/>
      </w:pPr>
      <w:rPr>
        <w:rFonts w:hint="default"/>
        <w:lang w:val="en-US" w:eastAsia="en-US" w:bidi="ar-SA"/>
      </w:rPr>
    </w:lvl>
    <w:lvl w:ilvl="8" w:tplc="4E6CD4B4">
      <w:numFmt w:val="bullet"/>
      <w:lvlText w:val="•"/>
      <w:lvlJc w:val="left"/>
      <w:pPr>
        <w:ind w:left="8236" w:hanging="411"/>
      </w:pPr>
      <w:rPr>
        <w:rFonts w:hint="default"/>
        <w:lang w:val="en-US" w:eastAsia="en-US" w:bidi="ar-SA"/>
      </w:rPr>
    </w:lvl>
  </w:abstractNum>
  <w:abstractNum w:abstractNumId="1" w15:restartNumberingAfterBreak="0">
    <w:nsid w:val="135B48D9"/>
    <w:multiLevelType w:val="hybridMultilevel"/>
    <w:tmpl w:val="C562EBBA"/>
    <w:lvl w:ilvl="0" w:tplc="DC30CE4E">
      <w:start w:val="1"/>
      <w:numFmt w:val="decimal"/>
      <w:lvlText w:val="%1."/>
      <w:lvlJc w:val="left"/>
      <w:pPr>
        <w:ind w:left="940" w:hanging="360"/>
        <w:jc w:val="left"/>
      </w:pPr>
      <w:rPr>
        <w:rFonts w:ascii="Carlito" w:eastAsia="Carlito" w:hAnsi="Carlito" w:cs="Carlito" w:hint="default"/>
        <w:w w:val="100"/>
        <w:sz w:val="22"/>
        <w:szCs w:val="22"/>
        <w:lang w:val="en-US" w:eastAsia="en-US" w:bidi="ar-SA"/>
      </w:rPr>
    </w:lvl>
    <w:lvl w:ilvl="1" w:tplc="0C20ACC0">
      <w:start w:val="1"/>
      <w:numFmt w:val="lowerLetter"/>
      <w:lvlText w:val="%2."/>
      <w:lvlJc w:val="left"/>
      <w:pPr>
        <w:ind w:left="1660" w:hanging="360"/>
        <w:jc w:val="left"/>
      </w:pPr>
      <w:rPr>
        <w:rFonts w:ascii="Carlito" w:eastAsia="Carlito" w:hAnsi="Carlito" w:cs="Carlito" w:hint="default"/>
        <w:spacing w:val="-1"/>
        <w:w w:val="100"/>
        <w:sz w:val="22"/>
        <w:szCs w:val="22"/>
        <w:lang w:val="en-US" w:eastAsia="en-US" w:bidi="ar-SA"/>
      </w:rPr>
    </w:lvl>
    <w:lvl w:ilvl="2" w:tplc="AC3C2BEE">
      <w:numFmt w:val="bullet"/>
      <w:lvlText w:val="•"/>
      <w:lvlJc w:val="left"/>
      <w:pPr>
        <w:ind w:left="2593" w:hanging="360"/>
      </w:pPr>
      <w:rPr>
        <w:rFonts w:hint="default"/>
        <w:lang w:val="en-US" w:eastAsia="en-US" w:bidi="ar-SA"/>
      </w:rPr>
    </w:lvl>
    <w:lvl w:ilvl="3" w:tplc="BAF24594">
      <w:numFmt w:val="bullet"/>
      <w:lvlText w:val="•"/>
      <w:lvlJc w:val="left"/>
      <w:pPr>
        <w:ind w:left="3526" w:hanging="360"/>
      </w:pPr>
      <w:rPr>
        <w:rFonts w:hint="default"/>
        <w:lang w:val="en-US" w:eastAsia="en-US" w:bidi="ar-SA"/>
      </w:rPr>
    </w:lvl>
    <w:lvl w:ilvl="4" w:tplc="9D565794">
      <w:numFmt w:val="bullet"/>
      <w:lvlText w:val="•"/>
      <w:lvlJc w:val="left"/>
      <w:pPr>
        <w:ind w:left="4460" w:hanging="360"/>
      </w:pPr>
      <w:rPr>
        <w:rFonts w:hint="default"/>
        <w:lang w:val="en-US" w:eastAsia="en-US" w:bidi="ar-SA"/>
      </w:rPr>
    </w:lvl>
    <w:lvl w:ilvl="5" w:tplc="4C500D94">
      <w:numFmt w:val="bullet"/>
      <w:lvlText w:val="•"/>
      <w:lvlJc w:val="left"/>
      <w:pPr>
        <w:ind w:left="5393" w:hanging="360"/>
      </w:pPr>
      <w:rPr>
        <w:rFonts w:hint="default"/>
        <w:lang w:val="en-US" w:eastAsia="en-US" w:bidi="ar-SA"/>
      </w:rPr>
    </w:lvl>
    <w:lvl w:ilvl="6" w:tplc="3CE0BCFE">
      <w:numFmt w:val="bullet"/>
      <w:lvlText w:val="•"/>
      <w:lvlJc w:val="left"/>
      <w:pPr>
        <w:ind w:left="6326" w:hanging="360"/>
      </w:pPr>
      <w:rPr>
        <w:rFonts w:hint="default"/>
        <w:lang w:val="en-US" w:eastAsia="en-US" w:bidi="ar-SA"/>
      </w:rPr>
    </w:lvl>
    <w:lvl w:ilvl="7" w:tplc="E116A122">
      <w:numFmt w:val="bullet"/>
      <w:lvlText w:val="•"/>
      <w:lvlJc w:val="left"/>
      <w:pPr>
        <w:ind w:left="7260" w:hanging="360"/>
      </w:pPr>
      <w:rPr>
        <w:rFonts w:hint="default"/>
        <w:lang w:val="en-US" w:eastAsia="en-US" w:bidi="ar-SA"/>
      </w:rPr>
    </w:lvl>
    <w:lvl w:ilvl="8" w:tplc="3EE07D8E">
      <w:numFmt w:val="bullet"/>
      <w:lvlText w:val="•"/>
      <w:lvlJc w:val="left"/>
      <w:pPr>
        <w:ind w:left="8193" w:hanging="360"/>
      </w:pPr>
      <w:rPr>
        <w:rFonts w:hint="default"/>
        <w:lang w:val="en-US" w:eastAsia="en-US" w:bidi="ar-SA"/>
      </w:rPr>
    </w:lvl>
  </w:abstractNum>
  <w:abstractNum w:abstractNumId="2" w15:restartNumberingAfterBreak="0">
    <w:nsid w:val="14EA013C"/>
    <w:multiLevelType w:val="hybridMultilevel"/>
    <w:tmpl w:val="31B09010"/>
    <w:lvl w:ilvl="0" w:tplc="27FA1CA0">
      <w:start w:val="1"/>
      <w:numFmt w:val="decimal"/>
      <w:lvlText w:val="%1."/>
      <w:lvlJc w:val="left"/>
      <w:pPr>
        <w:ind w:left="1300" w:hanging="360"/>
        <w:jc w:val="left"/>
      </w:pPr>
      <w:rPr>
        <w:rFonts w:ascii="Carlito" w:eastAsia="Carlito" w:hAnsi="Carlito" w:cs="Carlito" w:hint="default"/>
        <w:w w:val="100"/>
        <w:sz w:val="22"/>
        <w:szCs w:val="22"/>
        <w:lang w:val="en-US" w:eastAsia="en-US" w:bidi="ar-SA"/>
      </w:rPr>
    </w:lvl>
    <w:lvl w:ilvl="1" w:tplc="ACFA8A3A">
      <w:numFmt w:val="bullet"/>
      <w:lvlText w:val="•"/>
      <w:lvlJc w:val="left"/>
      <w:pPr>
        <w:ind w:left="2176" w:hanging="360"/>
      </w:pPr>
      <w:rPr>
        <w:rFonts w:hint="default"/>
        <w:lang w:val="en-US" w:eastAsia="en-US" w:bidi="ar-SA"/>
      </w:rPr>
    </w:lvl>
    <w:lvl w:ilvl="2" w:tplc="7F06A428">
      <w:numFmt w:val="bullet"/>
      <w:lvlText w:val="•"/>
      <w:lvlJc w:val="left"/>
      <w:pPr>
        <w:ind w:left="3052" w:hanging="360"/>
      </w:pPr>
      <w:rPr>
        <w:rFonts w:hint="default"/>
        <w:lang w:val="en-US" w:eastAsia="en-US" w:bidi="ar-SA"/>
      </w:rPr>
    </w:lvl>
    <w:lvl w:ilvl="3" w:tplc="38322CFE">
      <w:numFmt w:val="bullet"/>
      <w:lvlText w:val="•"/>
      <w:lvlJc w:val="left"/>
      <w:pPr>
        <w:ind w:left="3928" w:hanging="360"/>
      </w:pPr>
      <w:rPr>
        <w:rFonts w:hint="default"/>
        <w:lang w:val="en-US" w:eastAsia="en-US" w:bidi="ar-SA"/>
      </w:rPr>
    </w:lvl>
    <w:lvl w:ilvl="4" w:tplc="9BA0F508">
      <w:numFmt w:val="bullet"/>
      <w:lvlText w:val="•"/>
      <w:lvlJc w:val="left"/>
      <w:pPr>
        <w:ind w:left="4804" w:hanging="360"/>
      </w:pPr>
      <w:rPr>
        <w:rFonts w:hint="default"/>
        <w:lang w:val="en-US" w:eastAsia="en-US" w:bidi="ar-SA"/>
      </w:rPr>
    </w:lvl>
    <w:lvl w:ilvl="5" w:tplc="D8A4C54C">
      <w:numFmt w:val="bullet"/>
      <w:lvlText w:val="•"/>
      <w:lvlJc w:val="left"/>
      <w:pPr>
        <w:ind w:left="5680" w:hanging="360"/>
      </w:pPr>
      <w:rPr>
        <w:rFonts w:hint="default"/>
        <w:lang w:val="en-US" w:eastAsia="en-US" w:bidi="ar-SA"/>
      </w:rPr>
    </w:lvl>
    <w:lvl w:ilvl="6" w:tplc="6A967280">
      <w:numFmt w:val="bullet"/>
      <w:lvlText w:val="•"/>
      <w:lvlJc w:val="left"/>
      <w:pPr>
        <w:ind w:left="6556" w:hanging="360"/>
      </w:pPr>
      <w:rPr>
        <w:rFonts w:hint="default"/>
        <w:lang w:val="en-US" w:eastAsia="en-US" w:bidi="ar-SA"/>
      </w:rPr>
    </w:lvl>
    <w:lvl w:ilvl="7" w:tplc="3CE0E90C">
      <w:numFmt w:val="bullet"/>
      <w:lvlText w:val="•"/>
      <w:lvlJc w:val="left"/>
      <w:pPr>
        <w:ind w:left="7432" w:hanging="360"/>
      </w:pPr>
      <w:rPr>
        <w:rFonts w:hint="default"/>
        <w:lang w:val="en-US" w:eastAsia="en-US" w:bidi="ar-SA"/>
      </w:rPr>
    </w:lvl>
    <w:lvl w:ilvl="8" w:tplc="F53EEDE4">
      <w:numFmt w:val="bullet"/>
      <w:lvlText w:val="•"/>
      <w:lvlJc w:val="left"/>
      <w:pPr>
        <w:ind w:left="8308" w:hanging="360"/>
      </w:pPr>
      <w:rPr>
        <w:rFonts w:hint="default"/>
        <w:lang w:val="en-US" w:eastAsia="en-US" w:bidi="ar-SA"/>
      </w:rPr>
    </w:lvl>
  </w:abstractNum>
  <w:abstractNum w:abstractNumId="3" w15:restartNumberingAfterBreak="0">
    <w:nsid w:val="17D33BF2"/>
    <w:multiLevelType w:val="hybridMultilevel"/>
    <w:tmpl w:val="CAD86674"/>
    <w:lvl w:ilvl="0" w:tplc="0F463B56">
      <w:start w:val="1"/>
      <w:numFmt w:val="decimal"/>
      <w:lvlText w:val="%1."/>
      <w:lvlJc w:val="left"/>
      <w:pPr>
        <w:ind w:left="1300" w:hanging="360"/>
        <w:jc w:val="left"/>
      </w:pPr>
      <w:rPr>
        <w:rFonts w:ascii="Carlito" w:eastAsia="Carlito" w:hAnsi="Carlito" w:cs="Carlito" w:hint="default"/>
        <w:w w:val="100"/>
        <w:sz w:val="22"/>
        <w:szCs w:val="22"/>
        <w:lang w:val="en-US" w:eastAsia="en-US" w:bidi="ar-SA"/>
      </w:rPr>
    </w:lvl>
    <w:lvl w:ilvl="1" w:tplc="ADD67C6E">
      <w:numFmt w:val="bullet"/>
      <w:lvlText w:val="•"/>
      <w:lvlJc w:val="left"/>
      <w:pPr>
        <w:ind w:left="2176" w:hanging="360"/>
      </w:pPr>
      <w:rPr>
        <w:rFonts w:hint="default"/>
        <w:lang w:val="en-US" w:eastAsia="en-US" w:bidi="ar-SA"/>
      </w:rPr>
    </w:lvl>
    <w:lvl w:ilvl="2" w:tplc="0144FDF2">
      <w:numFmt w:val="bullet"/>
      <w:lvlText w:val="•"/>
      <w:lvlJc w:val="left"/>
      <w:pPr>
        <w:ind w:left="3052" w:hanging="360"/>
      </w:pPr>
      <w:rPr>
        <w:rFonts w:hint="default"/>
        <w:lang w:val="en-US" w:eastAsia="en-US" w:bidi="ar-SA"/>
      </w:rPr>
    </w:lvl>
    <w:lvl w:ilvl="3" w:tplc="CFCEBF7C">
      <w:numFmt w:val="bullet"/>
      <w:lvlText w:val="•"/>
      <w:lvlJc w:val="left"/>
      <w:pPr>
        <w:ind w:left="3928" w:hanging="360"/>
      </w:pPr>
      <w:rPr>
        <w:rFonts w:hint="default"/>
        <w:lang w:val="en-US" w:eastAsia="en-US" w:bidi="ar-SA"/>
      </w:rPr>
    </w:lvl>
    <w:lvl w:ilvl="4" w:tplc="9664F0AC">
      <w:numFmt w:val="bullet"/>
      <w:lvlText w:val="•"/>
      <w:lvlJc w:val="left"/>
      <w:pPr>
        <w:ind w:left="4804" w:hanging="360"/>
      </w:pPr>
      <w:rPr>
        <w:rFonts w:hint="default"/>
        <w:lang w:val="en-US" w:eastAsia="en-US" w:bidi="ar-SA"/>
      </w:rPr>
    </w:lvl>
    <w:lvl w:ilvl="5" w:tplc="A656DB86">
      <w:numFmt w:val="bullet"/>
      <w:lvlText w:val="•"/>
      <w:lvlJc w:val="left"/>
      <w:pPr>
        <w:ind w:left="5680" w:hanging="360"/>
      </w:pPr>
      <w:rPr>
        <w:rFonts w:hint="default"/>
        <w:lang w:val="en-US" w:eastAsia="en-US" w:bidi="ar-SA"/>
      </w:rPr>
    </w:lvl>
    <w:lvl w:ilvl="6" w:tplc="36E8AAEA">
      <w:numFmt w:val="bullet"/>
      <w:lvlText w:val="•"/>
      <w:lvlJc w:val="left"/>
      <w:pPr>
        <w:ind w:left="6556" w:hanging="360"/>
      </w:pPr>
      <w:rPr>
        <w:rFonts w:hint="default"/>
        <w:lang w:val="en-US" w:eastAsia="en-US" w:bidi="ar-SA"/>
      </w:rPr>
    </w:lvl>
    <w:lvl w:ilvl="7" w:tplc="528E665A">
      <w:numFmt w:val="bullet"/>
      <w:lvlText w:val="•"/>
      <w:lvlJc w:val="left"/>
      <w:pPr>
        <w:ind w:left="7432" w:hanging="360"/>
      </w:pPr>
      <w:rPr>
        <w:rFonts w:hint="default"/>
        <w:lang w:val="en-US" w:eastAsia="en-US" w:bidi="ar-SA"/>
      </w:rPr>
    </w:lvl>
    <w:lvl w:ilvl="8" w:tplc="0AE8CF52">
      <w:numFmt w:val="bullet"/>
      <w:lvlText w:val="•"/>
      <w:lvlJc w:val="left"/>
      <w:pPr>
        <w:ind w:left="8308" w:hanging="360"/>
      </w:pPr>
      <w:rPr>
        <w:rFonts w:hint="default"/>
        <w:lang w:val="en-US" w:eastAsia="en-US" w:bidi="ar-SA"/>
      </w:rPr>
    </w:lvl>
  </w:abstractNum>
  <w:abstractNum w:abstractNumId="4" w15:restartNumberingAfterBreak="0">
    <w:nsid w:val="1AEA3F02"/>
    <w:multiLevelType w:val="hybridMultilevel"/>
    <w:tmpl w:val="BE6E3864"/>
    <w:lvl w:ilvl="0" w:tplc="BFA016F4">
      <w:numFmt w:val="bullet"/>
      <w:lvlText w:val="*"/>
      <w:lvlJc w:val="left"/>
      <w:pPr>
        <w:ind w:left="220" w:hanging="116"/>
      </w:pPr>
      <w:rPr>
        <w:rFonts w:ascii="Carlito" w:eastAsia="Carlito" w:hAnsi="Carlito" w:cs="Carlito" w:hint="default"/>
        <w:w w:val="100"/>
        <w:sz w:val="16"/>
        <w:szCs w:val="16"/>
        <w:lang w:val="en-US" w:eastAsia="en-US" w:bidi="ar-SA"/>
      </w:rPr>
    </w:lvl>
    <w:lvl w:ilvl="1" w:tplc="E8FC9178">
      <w:numFmt w:val="bullet"/>
      <w:lvlText w:val=""/>
      <w:lvlJc w:val="left"/>
      <w:pPr>
        <w:ind w:left="1300" w:hanging="360"/>
      </w:pPr>
      <w:rPr>
        <w:rFonts w:ascii="Symbol" w:eastAsia="Symbol" w:hAnsi="Symbol" w:cs="Symbol" w:hint="default"/>
        <w:w w:val="100"/>
        <w:sz w:val="22"/>
        <w:szCs w:val="22"/>
        <w:lang w:val="en-US" w:eastAsia="en-US" w:bidi="ar-SA"/>
      </w:rPr>
    </w:lvl>
    <w:lvl w:ilvl="2" w:tplc="1C100092">
      <w:numFmt w:val="bullet"/>
      <w:lvlText w:val="►"/>
      <w:lvlJc w:val="left"/>
      <w:pPr>
        <w:ind w:left="2020" w:hanging="360"/>
      </w:pPr>
      <w:rPr>
        <w:rFonts w:ascii="Courier New" w:eastAsia="Courier New" w:hAnsi="Courier New" w:cs="Courier New" w:hint="default"/>
        <w:color w:val="4F81BC"/>
        <w:w w:val="100"/>
        <w:sz w:val="22"/>
        <w:szCs w:val="22"/>
        <w:lang w:val="en-US" w:eastAsia="en-US" w:bidi="ar-SA"/>
      </w:rPr>
    </w:lvl>
    <w:lvl w:ilvl="3" w:tplc="22463936">
      <w:numFmt w:val="bullet"/>
      <w:lvlText w:val="•"/>
      <w:lvlJc w:val="left"/>
      <w:pPr>
        <w:ind w:left="3025" w:hanging="360"/>
      </w:pPr>
      <w:rPr>
        <w:rFonts w:hint="default"/>
        <w:lang w:val="en-US" w:eastAsia="en-US" w:bidi="ar-SA"/>
      </w:rPr>
    </w:lvl>
    <w:lvl w:ilvl="4" w:tplc="1C903D34">
      <w:numFmt w:val="bullet"/>
      <w:lvlText w:val="•"/>
      <w:lvlJc w:val="left"/>
      <w:pPr>
        <w:ind w:left="4030" w:hanging="360"/>
      </w:pPr>
      <w:rPr>
        <w:rFonts w:hint="default"/>
        <w:lang w:val="en-US" w:eastAsia="en-US" w:bidi="ar-SA"/>
      </w:rPr>
    </w:lvl>
    <w:lvl w:ilvl="5" w:tplc="606690AA">
      <w:numFmt w:val="bullet"/>
      <w:lvlText w:val="•"/>
      <w:lvlJc w:val="left"/>
      <w:pPr>
        <w:ind w:left="5035" w:hanging="360"/>
      </w:pPr>
      <w:rPr>
        <w:rFonts w:hint="default"/>
        <w:lang w:val="en-US" w:eastAsia="en-US" w:bidi="ar-SA"/>
      </w:rPr>
    </w:lvl>
    <w:lvl w:ilvl="6" w:tplc="3CAC0AC0">
      <w:numFmt w:val="bullet"/>
      <w:lvlText w:val="•"/>
      <w:lvlJc w:val="left"/>
      <w:pPr>
        <w:ind w:left="6040" w:hanging="360"/>
      </w:pPr>
      <w:rPr>
        <w:rFonts w:hint="default"/>
        <w:lang w:val="en-US" w:eastAsia="en-US" w:bidi="ar-SA"/>
      </w:rPr>
    </w:lvl>
    <w:lvl w:ilvl="7" w:tplc="DF3238CC">
      <w:numFmt w:val="bullet"/>
      <w:lvlText w:val="•"/>
      <w:lvlJc w:val="left"/>
      <w:pPr>
        <w:ind w:left="7045" w:hanging="360"/>
      </w:pPr>
      <w:rPr>
        <w:rFonts w:hint="default"/>
        <w:lang w:val="en-US" w:eastAsia="en-US" w:bidi="ar-SA"/>
      </w:rPr>
    </w:lvl>
    <w:lvl w:ilvl="8" w:tplc="7488DF18">
      <w:numFmt w:val="bullet"/>
      <w:lvlText w:val="•"/>
      <w:lvlJc w:val="left"/>
      <w:pPr>
        <w:ind w:left="8050" w:hanging="360"/>
      </w:pPr>
      <w:rPr>
        <w:rFonts w:hint="default"/>
        <w:lang w:val="en-US" w:eastAsia="en-US" w:bidi="ar-SA"/>
      </w:rPr>
    </w:lvl>
  </w:abstractNum>
  <w:abstractNum w:abstractNumId="5" w15:restartNumberingAfterBreak="0">
    <w:nsid w:val="1B107850"/>
    <w:multiLevelType w:val="hybridMultilevel"/>
    <w:tmpl w:val="C90C6CFA"/>
    <w:lvl w:ilvl="0" w:tplc="378EB30C">
      <w:start w:val="1"/>
      <w:numFmt w:val="decimal"/>
      <w:lvlText w:val="%1."/>
      <w:lvlJc w:val="left"/>
      <w:pPr>
        <w:ind w:left="1300" w:hanging="360"/>
        <w:jc w:val="left"/>
      </w:pPr>
      <w:rPr>
        <w:rFonts w:ascii="Carlito" w:eastAsia="Carlito" w:hAnsi="Carlito" w:cs="Carlito" w:hint="default"/>
        <w:w w:val="100"/>
        <w:sz w:val="22"/>
        <w:szCs w:val="22"/>
        <w:lang w:val="en-US" w:eastAsia="en-US" w:bidi="ar-SA"/>
      </w:rPr>
    </w:lvl>
    <w:lvl w:ilvl="1" w:tplc="6BD2B112">
      <w:numFmt w:val="bullet"/>
      <w:lvlText w:val="•"/>
      <w:lvlJc w:val="left"/>
      <w:pPr>
        <w:ind w:left="2176" w:hanging="360"/>
      </w:pPr>
      <w:rPr>
        <w:rFonts w:hint="default"/>
        <w:lang w:val="en-US" w:eastAsia="en-US" w:bidi="ar-SA"/>
      </w:rPr>
    </w:lvl>
    <w:lvl w:ilvl="2" w:tplc="A15AA82C">
      <w:numFmt w:val="bullet"/>
      <w:lvlText w:val="•"/>
      <w:lvlJc w:val="left"/>
      <w:pPr>
        <w:ind w:left="3052" w:hanging="360"/>
      </w:pPr>
      <w:rPr>
        <w:rFonts w:hint="default"/>
        <w:lang w:val="en-US" w:eastAsia="en-US" w:bidi="ar-SA"/>
      </w:rPr>
    </w:lvl>
    <w:lvl w:ilvl="3" w:tplc="34A2B558">
      <w:numFmt w:val="bullet"/>
      <w:lvlText w:val="•"/>
      <w:lvlJc w:val="left"/>
      <w:pPr>
        <w:ind w:left="3928" w:hanging="360"/>
      </w:pPr>
      <w:rPr>
        <w:rFonts w:hint="default"/>
        <w:lang w:val="en-US" w:eastAsia="en-US" w:bidi="ar-SA"/>
      </w:rPr>
    </w:lvl>
    <w:lvl w:ilvl="4" w:tplc="7B00339C">
      <w:numFmt w:val="bullet"/>
      <w:lvlText w:val="•"/>
      <w:lvlJc w:val="left"/>
      <w:pPr>
        <w:ind w:left="4804" w:hanging="360"/>
      </w:pPr>
      <w:rPr>
        <w:rFonts w:hint="default"/>
        <w:lang w:val="en-US" w:eastAsia="en-US" w:bidi="ar-SA"/>
      </w:rPr>
    </w:lvl>
    <w:lvl w:ilvl="5" w:tplc="4C1C6780">
      <w:numFmt w:val="bullet"/>
      <w:lvlText w:val="•"/>
      <w:lvlJc w:val="left"/>
      <w:pPr>
        <w:ind w:left="5680" w:hanging="360"/>
      </w:pPr>
      <w:rPr>
        <w:rFonts w:hint="default"/>
        <w:lang w:val="en-US" w:eastAsia="en-US" w:bidi="ar-SA"/>
      </w:rPr>
    </w:lvl>
    <w:lvl w:ilvl="6" w:tplc="394684DA">
      <w:numFmt w:val="bullet"/>
      <w:lvlText w:val="•"/>
      <w:lvlJc w:val="left"/>
      <w:pPr>
        <w:ind w:left="6556" w:hanging="360"/>
      </w:pPr>
      <w:rPr>
        <w:rFonts w:hint="default"/>
        <w:lang w:val="en-US" w:eastAsia="en-US" w:bidi="ar-SA"/>
      </w:rPr>
    </w:lvl>
    <w:lvl w:ilvl="7" w:tplc="11C28A44">
      <w:numFmt w:val="bullet"/>
      <w:lvlText w:val="•"/>
      <w:lvlJc w:val="left"/>
      <w:pPr>
        <w:ind w:left="7432" w:hanging="360"/>
      </w:pPr>
      <w:rPr>
        <w:rFonts w:hint="default"/>
        <w:lang w:val="en-US" w:eastAsia="en-US" w:bidi="ar-SA"/>
      </w:rPr>
    </w:lvl>
    <w:lvl w:ilvl="8" w:tplc="D8F23518">
      <w:numFmt w:val="bullet"/>
      <w:lvlText w:val="•"/>
      <w:lvlJc w:val="left"/>
      <w:pPr>
        <w:ind w:left="8308" w:hanging="360"/>
      </w:pPr>
      <w:rPr>
        <w:rFonts w:hint="default"/>
        <w:lang w:val="en-US" w:eastAsia="en-US" w:bidi="ar-SA"/>
      </w:rPr>
    </w:lvl>
  </w:abstractNum>
  <w:abstractNum w:abstractNumId="6" w15:restartNumberingAfterBreak="0">
    <w:nsid w:val="1E696A27"/>
    <w:multiLevelType w:val="hybridMultilevel"/>
    <w:tmpl w:val="52A88FF6"/>
    <w:lvl w:ilvl="0" w:tplc="3F04EC16">
      <w:start w:val="1"/>
      <w:numFmt w:val="decimal"/>
      <w:lvlText w:val="%1."/>
      <w:lvlJc w:val="left"/>
      <w:pPr>
        <w:ind w:left="1300" w:hanging="360"/>
        <w:jc w:val="left"/>
      </w:pPr>
      <w:rPr>
        <w:rFonts w:ascii="Carlito" w:eastAsia="Carlito" w:hAnsi="Carlito" w:cs="Carlito" w:hint="default"/>
        <w:w w:val="100"/>
        <w:sz w:val="22"/>
        <w:szCs w:val="22"/>
        <w:lang w:val="en-US" w:eastAsia="en-US" w:bidi="ar-SA"/>
      </w:rPr>
    </w:lvl>
    <w:lvl w:ilvl="1" w:tplc="AC860BC2">
      <w:numFmt w:val="bullet"/>
      <w:lvlText w:val="•"/>
      <w:lvlJc w:val="left"/>
      <w:pPr>
        <w:ind w:left="2176" w:hanging="360"/>
      </w:pPr>
      <w:rPr>
        <w:rFonts w:hint="default"/>
        <w:lang w:val="en-US" w:eastAsia="en-US" w:bidi="ar-SA"/>
      </w:rPr>
    </w:lvl>
    <w:lvl w:ilvl="2" w:tplc="8092E53C">
      <w:numFmt w:val="bullet"/>
      <w:lvlText w:val="•"/>
      <w:lvlJc w:val="left"/>
      <w:pPr>
        <w:ind w:left="3052" w:hanging="360"/>
      </w:pPr>
      <w:rPr>
        <w:rFonts w:hint="default"/>
        <w:lang w:val="en-US" w:eastAsia="en-US" w:bidi="ar-SA"/>
      </w:rPr>
    </w:lvl>
    <w:lvl w:ilvl="3" w:tplc="F272B284">
      <w:numFmt w:val="bullet"/>
      <w:lvlText w:val="•"/>
      <w:lvlJc w:val="left"/>
      <w:pPr>
        <w:ind w:left="3928" w:hanging="360"/>
      </w:pPr>
      <w:rPr>
        <w:rFonts w:hint="default"/>
        <w:lang w:val="en-US" w:eastAsia="en-US" w:bidi="ar-SA"/>
      </w:rPr>
    </w:lvl>
    <w:lvl w:ilvl="4" w:tplc="FBE080C0">
      <w:numFmt w:val="bullet"/>
      <w:lvlText w:val="•"/>
      <w:lvlJc w:val="left"/>
      <w:pPr>
        <w:ind w:left="4804" w:hanging="360"/>
      </w:pPr>
      <w:rPr>
        <w:rFonts w:hint="default"/>
        <w:lang w:val="en-US" w:eastAsia="en-US" w:bidi="ar-SA"/>
      </w:rPr>
    </w:lvl>
    <w:lvl w:ilvl="5" w:tplc="B91CE7A0">
      <w:numFmt w:val="bullet"/>
      <w:lvlText w:val="•"/>
      <w:lvlJc w:val="left"/>
      <w:pPr>
        <w:ind w:left="5680" w:hanging="360"/>
      </w:pPr>
      <w:rPr>
        <w:rFonts w:hint="default"/>
        <w:lang w:val="en-US" w:eastAsia="en-US" w:bidi="ar-SA"/>
      </w:rPr>
    </w:lvl>
    <w:lvl w:ilvl="6" w:tplc="87766378">
      <w:numFmt w:val="bullet"/>
      <w:lvlText w:val="•"/>
      <w:lvlJc w:val="left"/>
      <w:pPr>
        <w:ind w:left="6556" w:hanging="360"/>
      </w:pPr>
      <w:rPr>
        <w:rFonts w:hint="default"/>
        <w:lang w:val="en-US" w:eastAsia="en-US" w:bidi="ar-SA"/>
      </w:rPr>
    </w:lvl>
    <w:lvl w:ilvl="7" w:tplc="680AE33A">
      <w:numFmt w:val="bullet"/>
      <w:lvlText w:val="•"/>
      <w:lvlJc w:val="left"/>
      <w:pPr>
        <w:ind w:left="7432" w:hanging="360"/>
      </w:pPr>
      <w:rPr>
        <w:rFonts w:hint="default"/>
        <w:lang w:val="en-US" w:eastAsia="en-US" w:bidi="ar-SA"/>
      </w:rPr>
    </w:lvl>
    <w:lvl w:ilvl="8" w:tplc="EAEA9904">
      <w:numFmt w:val="bullet"/>
      <w:lvlText w:val="•"/>
      <w:lvlJc w:val="left"/>
      <w:pPr>
        <w:ind w:left="8308" w:hanging="360"/>
      </w:pPr>
      <w:rPr>
        <w:rFonts w:hint="default"/>
        <w:lang w:val="en-US" w:eastAsia="en-US" w:bidi="ar-SA"/>
      </w:rPr>
    </w:lvl>
  </w:abstractNum>
  <w:abstractNum w:abstractNumId="7" w15:restartNumberingAfterBreak="0">
    <w:nsid w:val="2D136B75"/>
    <w:multiLevelType w:val="hybridMultilevel"/>
    <w:tmpl w:val="47ECB9EC"/>
    <w:lvl w:ilvl="0" w:tplc="30907F76">
      <w:start w:val="1"/>
      <w:numFmt w:val="decimal"/>
      <w:lvlText w:val="%1."/>
      <w:lvlJc w:val="left"/>
      <w:pPr>
        <w:ind w:left="1300" w:hanging="360"/>
        <w:jc w:val="left"/>
      </w:pPr>
      <w:rPr>
        <w:rFonts w:ascii="Carlito" w:eastAsia="Carlito" w:hAnsi="Carlito" w:cs="Carlito" w:hint="default"/>
        <w:w w:val="100"/>
        <w:sz w:val="22"/>
        <w:szCs w:val="22"/>
        <w:lang w:val="en-US" w:eastAsia="en-US" w:bidi="ar-SA"/>
      </w:rPr>
    </w:lvl>
    <w:lvl w:ilvl="1" w:tplc="396EAC60">
      <w:numFmt w:val="bullet"/>
      <w:lvlText w:val="•"/>
      <w:lvlJc w:val="left"/>
      <w:pPr>
        <w:ind w:left="2176" w:hanging="360"/>
      </w:pPr>
      <w:rPr>
        <w:rFonts w:hint="default"/>
        <w:lang w:val="en-US" w:eastAsia="en-US" w:bidi="ar-SA"/>
      </w:rPr>
    </w:lvl>
    <w:lvl w:ilvl="2" w:tplc="6D5E392C">
      <w:numFmt w:val="bullet"/>
      <w:lvlText w:val="•"/>
      <w:lvlJc w:val="left"/>
      <w:pPr>
        <w:ind w:left="3052" w:hanging="360"/>
      </w:pPr>
      <w:rPr>
        <w:rFonts w:hint="default"/>
        <w:lang w:val="en-US" w:eastAsia="en-US" w:bidi="ar-SA"/>
      </w:rPr>
    </w:lvl>
    <w:lvl w:ilvl="3" w:tplc="CB1CA216">
      <w:numFmt w:val="bullet"/>
      <w:lvlText w:val="•"/>
      <w:lvlJc w:val="left"/>
      <w:pPr>
        <w:ind w:left="3928" w:hanging="360"/>
      </w:pPr>
      <w:rPr>
        <w:rFonts w:hint="default"/>
        <w:lang w:val="en-US" w:eastAsia="en-US" w:bidi="ar-SA"/>
      </w:rPr>
    </w:lvl>
    <w:lvl w:ilvl="4" w:tplc="977E233A">
      <w:numFmt w:val="bullet"/>
      <w:lvlText w:val="•"/>
      <w:lvlJc w:val="left"/>
      <w:pPr>
        <w:ind w:left="4804" w:hanging="360"/>
      </w:pPr>
      <w:rPr>
        <w:rFonts w:hint="default"/>
        <w:lang w:val="en-US" w:eastAsia="en-US" w:bidi="ar-SA"/>
      </w:rPr>
    </w:lvl>
    <w:lvl w:ilvl="5" w:tplc="BD72659C">
      <w:numFmt w:val="bullet"/>
      <w:lvlText w:val="•"/>
      <w:lvlJc w:val="left"/>
      <w:pPr>
        <w:ind w:left="5680" w:hanging="360"/>
      </w:pPr>
      <w:rPr>
        <w:rFonts w:hint="default"/>
        <w:lang w:val="en-US" w:eastAsia="en-US" w:bidi="ar-SA"/>
      </w:rPr>
    </w:lvl>
    <w:lvl w:ilvl="6" w:tplc="AA4E12EE">
      <w:numFmt w:val="bullet"/>
      <w:lvlText w:val="•"/>
      <w:lvlJc w:val="left"/>
      <w:pPr>
        <w:ind w:left="6556" w:hanging="360"/>
      </w:pPr>
      <w:rPr>
        <w:rFonts w:hint="default"/>
        <w:lang w:val="en-US" w:eastAsia="en-US" w:bidi="ar-SA"/>
      </w:rPr>
    </w:lvl>
    <w:lvl w:ilvl="7" w:tplc="716A58BE">
      <w:numFmt w:val="bullet"/>
      <w:lvlText w:val="•"/>
      <w:lvlJc w:val="left"/>
      <w:pPr>
        <w:ind w:left="7432" w:hanging="360"/>
      </w:pPr>
      <w:rPr>
        <w:rFonts w:hint="default"/>
        <w:lang w:val="en-US" w:eastAsia="en-US" w:bidi="ar-SA"/>
      </w:rPr>
    </w:lvl>
    <w:lvl w:ilvl="8" w:tplc="D8326EFA">
      <w:numFmt w:val="bullet"/>
      <w:lvlText w:val="•"/>
      <w:lvlJc w:val="left"/>
      <w:pPr>
        <w:ind w:left="8308" w:hanging="360"/>
      </w:pPr>
      <w:rPr>
        <w:rFonts w:hint="default"/>
        <w:lang w:val="en-US" w:eastAsia="en-US" w:bidi="ar-SA"/>
      </w:rPr>
    </w:lvl>
  </w:abstractNum>
  <w:abstractNum w:abstractNumId="8" w15:restartNumberingAfterBreak="0">
    <w:nsid w:val="3F212211"/>
    <w:multiLevelType w:val="hybridMultilevel"/>
    <w:tmpl w:val="451A5616"/>
    <w:lvl w:ilvl="0" w:tplc="1382C7D4">
      <w:numFmt w:val="bullet"/>
      <w:lvlText w:val=""/>
      <w:lvlJc w:val="left"/>
      <w:pPr>
        <w:ind w:left="1300" w:hanging="360"/>
      </w:pPr>
      <w:rPr>
        <w:rFonts w:ascii="Symbol" w:eastAsia="Symbol" w:hAnsi="Symbol" w:cs="Symbol" w:hint="default"/>
        <w:w w:val="100"/>
        <w:sz w:val="22"/>
        <w:szCs w:val="22"/>
        <w:lang w:val="en-US" w:eastAsia="en-US" w:bidi="ar-SA"/>
      </w:rPr>
    </w:lvl>
    <w:lvl w:ilvl="1" w:tplc="C9DA4DB2">
      <w:numFmt w:val="bullet"/>
      <w:lvlText w:val="•"/>
      <w:lvlJc w:val="left"/>
      <w:pPr>
        <w:ind w:left="2176" w:hanging="360"/>
      </w:pPr>
      <w:rPr>
        <w:rFonts w:hint="default"/>
        <w:lang w:val="en-US" w:eastAsia="en-US" w:bidi="ar-SA"/>
      </w:rPr>
    </w:lvl>
    <w:lvl w:ilvl="2" w:tplc="2304D05A">
      <w:numFmt w:val="bullet"/>
      <w:lvlText w:val="•"/>
      <w:lvlJc w:val="left"/>
      <w:pPr>
        <w:ind w:left="3052" w:hanging="360"/>
      </w:pPr>
      <w:rPr>
        <w:rFonts w:hint="default"/>
        <w:lang w:val="en-US" w:eastAsia="en-US" w:bidi="ar-SA"/>
      </w:rPr>
    </w:lvl>
    <w:lvl w:ilvl="3" w:tplc="8F8A4176">
      <w:numFmt w:val="bullet"/>
      <w:lvlText w:val="•"/>
      <w:lvlJc w:val="left"/>
      <w:pPr>
        <w:ind w:left="3928" w:hanging="360"/>
      </w:pPr>
      <w:rPr>
        <w:rFonts w:hint="default"/>
        <w:lang w:val="en-US" w:eastAsia="en-US" w:bidi="ar-SA"/>
      </w:rPr>
    </w:lvl>
    <w:lvl w:ilvl="4" w:tplc="B38A42A4">
      <w:numFmt w:val="bullet"/>
      <w:lvlText w:val="•"/>
      <w:lvlJc w:val="left"/>
      <w:pPr>
        <w:ind w:left="4804" w:hanging="360"/>
      </w:pPr>
      <w:rPr>
        <w:rFonts w:hint="default"/>
        <w:lang w:val="en-US" w:eastAsia="en-US" w:bidi="ar-SA"/>
      </w:rPr>
    </w:lvl>
    <w:lvl w:ilvl="5" w:tplc="0374D508">
      <w:numFmt w:val="bullet"/>
      <w:lvlText w:val="•"/>
      <w:lvlJc w:val="left"/>
      <w:pPr>
        <w:ind w:left="5680" w:hanging="360"/>
      </w:pPr>
      <w:rPr>
        <w:rFonts w:hint="default"/>
        <w:lang w:val="en-US" w:eastAsia="en-US" w:bidi="ar-SA"/>
      </w:rPr>
    </w:lvl>
    <w:lvl w:ilvl="6" w:tplc="0A4A3DCE">
      <w:numFmt w:val="bullet"/>
      <w:lvlText w:val="•"/>
      <w:lvlJc w:val="left"/>
      <w:pPr>
        <w:ind w:left="6556" w:hanging="360"/>
      </w:pPr>
      <w:rPr>
        <w:rFonts w:hint="default"/>
        <w:lang w:val="en-US" w:eastAsia="en-US" w:bidi="ar-SA"/>
      </w:rPr>
    </w:lvl>
    <w:lvl w:ilvl="7" w:tplc="694ABA8A">
      <w:numFmt w:val="bullet"/>
      <w:lvlText w:val="•"/>
      <w:lvlJc w:val="left"/>
      <w:pPr>
        <w:ind w:left="7432" w:hanging="360"/>
      </w:pPr>
      <w:rPr>
        <w:rFonts w:hint="default"/>
        <w:lang w:val="en-US" w:eastAsia="en-US" w:bidi="ar-SA"/>
      </w:rPr>
    </w:lvl>
    <w:lvl w:ilvl="8" w:tplc="E4229176">
      <w:numFmt w:val="bullet"/>
      <w:lvlText w:val="•"/>
      <w:lvlJc w:val="left"/>
      <w:pPr>
        <w:ind w:left="8308" w:hanging="360"/>
      </w:pPr>
      <w:rPr>
        <w:rFonts w:hint="default"/>
        <w:lang w:val="en-US" w:eastAsia="en-US" w:bidi="ar-SA"/>
      </w:rPr>
    </w:lvl>
  </w:abstractNum>
  <w:abstractNum w:abstractNumId="9" w15:restartNumberingAfterBreak="0">
    <w:nsid w:val="413425AF"/>
    <w:multiLevelType w:val="hybridMultilevel"/>
    <w:tmpl w:val="ECC02E28"/>
    <w:lvl w:ilvl="0" w:tplc="26781DFA">
      <w:start w:val="1"/>
      <w:numFmt w:val="upperLetter"/>
      <w:lvlText w:val="%1."/>
      <w:lvlJc w:val="left"/>
      <w:pPr>
        <w:ind w:left="940" w:hanging="360"/>
        <w:jc w:val="left"/>
      </w:pPr>
      <w:rPr>
        <w:rFonts w:ascii="Carlito" w:eastAsia="Carlito" w:hAnsi="Carlito" w:cs="Carlito" w:hint="default"/>
        <w:spacing w:val="-1"/>
        <w:w w:val="100"/>
        <w:sz w:val="22"/>
        <w:szCs w:val="22"/>
        <w:lang w:val="en-US" w:eastAsia="en-US" w:bidi="ar-SA"/>
      </w:rPr>
    </w:lvl>
    <w:lvl w:ilvl="1" w:tplc="5ED822DC">
      <w:numFmt w:val="bullet"/>
      <w:lvlText w:val="•"/>
      <w:lvlJc w:val="left"/>
      <w:pPr>
        <w:ind w:left="1852" w:hanging="360"/>
      </w:pPr>
      <w:rPr>
        <w:rFonts w:hint="default"/>
        <w:lang w:val="en-US" w:eastAsia="en-US" w:bidi="ar-SA"/>
      </w:rPr>
    </w:lvl>
    <w:lvl w:ilvl="2" w:tplc="9B744650">
      <w:numFmt w:val="bullet"/>
      <w:lvlText w:val="•"/>
      <w:lvlJc w:val="left"/>
      <w:pPr>
        <w:ind w:left="2764" w:hanging="360"/>
      </w:pPr>
      <w:rPr>
        <w:rFonts w:hint="default"/>
        <w:lang w:val="en-US" w:eastAsia="en-US" w:bidi="ar-SA"/>
      </w:rPr>
    </w:lvl>
    <w:lvl w:ilvl="3" w:tplc="C1AC82A6">
      <w:numFmt w:val="bullet"/>
      <w:lvlText w:val="•"/>
      <w:lvlJc w:val="left"/>
      <w:pPr>
        <w:ind w:left="3676" w:hanging="360"/>
      </w:pPr>
      <w:rPr>
        <w:rFonts w:hint="default"/>
        <w:lang w:val="en-US" w:eastAsia="en-US" w:bidi="ar-SA"/>
      </w:rPr>
    </w:lvl>
    <w:lvl w:ilvl="4" w:tplc="80F4A39E">
      <w:numFmt w:val="bullet"/>
      <w:lvlText w:val="•"/>
      <w:lvlJc w:val="left"/>
      <w:pPr>
        <w:ind w:left="4588" w:hanging="360"/>
      </w:pPr>
      <w:rPr>
        <w:rFonts w:hint="default"/>
        <w:lang w:val="en-US" w:eastAsia="en-US" w:bidi="ar-SA"/>
      </w:rPr>
    </w:lvl>
    <w:lvl w:ilvl="5" w:tplc="75B0418E">
      <w:numFmt w:val="bullet"/>
      <w:lvlText w:val="•"/>
      <w:lvlJc w:val="left"/>
      <w:pPr>
        <w:ind w:left="5500" w:hanging="360"/>
      </w:pPr>
      <w:rPr>
        <w:rFonts w:hint="default"/>
        <w:lang w:val="en-US" w:eastAsia="en-US" w:bidi="ar-SA"/>
      </w:rPr>
    </w:lvl>
    <w:lvl w:ilvl="6" w:tplc="47E0E73A">
      <w:numFmt w:val="bullet"/>
      <w:lvlText w:val="•"/>
      <w:lvlJc w:val="left"/>
      <w:pPr>
        <w:ind w:left="6412" w:hanging="360"/>
      </w:pPr>
      <w:rPr>
        <w:rFonts w:hint="default"/>
        <w:lang w:val="en-US" w:eastAsia="en-US" w:bidi="ar-SA"/>
      </w:rPr>
    </w:lvl>
    <w:lvl w:ilvl="7" w:tplc="22AEBC98">
      <w:numFmt w:val="bullet"/>
      <w:lvlText w:val="•"/>
      <w:lvlJc w:val="left"/>
      <w:pPr>
        <w:ind w:left="7324" w:hanging="360"/>
      </w:pPr>
      <w:rPr>
        <w:rFonts w:hint="default"/>
        <w:lang w:val="en-US" w:eastAsia="en-US" w:bidi="ar-SA"/>
      </w:rPr>
    </w:lvl>
    <w:lvl w:ilvl="8" w:tplc="8F54302A">
      <w:numFmt w:val="bullet"/>
      <w:lvlText w:val="•"/>
      <w:lvlJc w:val="left"/>
      <w:pPr>
        <w:ind w:left="8236" w:hanging="360"/>
      </w:pPr>
      <w:rPr>
        <w:rFonts w:hint="default"/>
        <w:lang w:val="en-US" w:eastAsia="en-US" w:bidi="ar-SA"/>
      </w:rPr>
    </w:lvl>
  </w:abstractNum>
  <w:abstractNum w:abstractNumId="10" w15:restartNumberingAfterBreak="0">
    <w:nsid w:val="4AA44B94"/>
    <w:multiLevelType w:val="hybridMultilevel"/>
    <w:tmpl w:val="56D0D0DA"/>
    <w:lvl w:ilvl="0" w:tplc="F4B42CE2">
      <w:start w:val="1"/>
      <w:numFmt w:val="decimal"/>
      <w:lvlText w:val="%1."/>
      <w:lvlJc w:val="left"/>
      <w:pPr>
        <w:ind w:left="1300" w:hanging="360"/>
        <w:jc w:val="left"/>
      </w:pPr>
      <w:rPr>
        <w:rFonts w:ascii="Carlito" w:eastAsia="Carlito" w:hAnsi="Carlito" w:cs="Carlito" w:hint="default"/>
        <w:w w:val="100"/>
        <w:sz w:val="22"/>
        <w:szCs w:val="22"/>
        <w:lang w:val="en-US" w:eastAsia="en-US" w:bidi="ar-SA"/>
      </w:rPr>
    </w:lvl>
    <w:lvl w:ilvl="1" w:tplc="523C1DB4">
      <w:numFmt w:val="bullet"/>
      <w:lvlText w:val="•"/>
      <w:lvlJc w:val="left"/>
      <w:pPr>
        <w:ind w:left="2176" w:hanging="360"/>
      </w:pPr>
      <w:rPr>
        <w:rFonts w:hint="default"/>
        <w:lang w:val="en-US" w:eastAsia="en-US" w:bidi="ar-SA"/>
      </w:rPr>
    </w:lvl>
    <w:lvl w:ilvl="2" w:tplc="F4B43B8C">
      <w:numFmt w:val="bullet"/>
      <w:lvlText w:val="•"/>
      <w:lvlJc w:val="left"/>
      <w:pPr>
        <w:ind w:left="3052" w:hanging="360"/>
      </w:pPr>
      <w:rPr>
        <w:rFonts w:hint="default"/>
        <w:lang w:val="en-US" w:eastAsia="en-US" w:bidi="ar-SA"/>
      </w:rPr>
    </w:lvl>
    <w:lvl w:ilvl="3" w:tplc="DB804948">
      <w:numFmt w:val="bullet"/>
      <w:lvlText w:val="•"/>
      <w:lvlJc w:val="left"/>
      <w:pPr>
        <w:ind w:left="3928" w:hanging="360"/>
      </w:pPr>
      <w:rPr>
        <w:rFonts w:hint="default"/>
        <w:lang w:val="en-US" w:eastAsia="en-US" w:bidi="ar-SA"/>
      </w:rPr>
    </w:lvl>
    <w:lvl w:ilvl="4" w:tplc="A208976E">
      <w:numFmt w:val="bullet"/>
      <w:lvlText w:val="•"/>
      <w:lvlJc w:val="left"/>
      <w:pPr>
        <w:ind w:left="4804" w:hanging="360"/>
      </w:pPr>
      <w:rPr>
        <w:rFonts w:hint="default"/>
        <w:lang w:val="en-US" w:eastAsia="en-US" w:bidi="ar-SA"/>
      </w:rPr>
    </w:lvl>
    <w:lvl w:ilvl="5" w:tplc="D0062906">
      <w:numFmt w:val="bullet"/>
      <w:lvlText w:val="•"/>
      <w:lvlJc w:val="left"/>
      <w:pPr>
        <w:ind w:left="5680" w:hanging="360"/>
      </w:pPr>
      <w:rPr>
        <w:rFonts w:hint="default"/>
        <w:lang w:val="en-US" w:eastAsia="en-US" w:bidi="ar-SA"/>
      </w:rPr>
    </w:lvl>
    <w:lvl w:ilvl="6" w:tplc="51E42A8C">
      <w:numFmt w:val="bullet"/>
      <w:lvlText w:val="•"/>
      <w:lvlJc w:val="left"/>
      <w:pPr>
        <w:ind w:left="6556" w:hanging="360"/>
      </w:pPr>
      <w:rPr>
        <w:rFonts w:hint="default"/>
        <w:lang w:val="en-US" w:eastAsia="en-US" w:bidi="ar-SA"/>
      </w:rPr>
    </w:lvl>
    <w:lvl w:ilvl="7" w:tplc="830CCF46">
      <w:numFmt w:val="bullet"/>
      <w:lvlText w:val="•"/>
      <w:lvlJc w:val="left"/>
      <w:pPr>
        <w:ind w:left="7432" w:hanging="360"/>
      </w:pPr>
      <w:rPr>
        <w:rFonts w:hint="default"/>
        <w:lang w:val="en-US" w:eastAsia="en-US" w:bidi="ar-SA"/>
      </w:rPr>
    </w:lvl>
    <w:lvl w:ilvl="8" w:tplc="260CEF64">
      <w:numFmt w:val="bullet"/>
      <w:lvlText w:val="•"/>
      <w:lvlJc w:val="left"/>
      <w:pPr>
        <w:ind w:left="8308" w:hanging="360"/>
      </w:pPr>
      <w:rPr>
        <w:rFonts w:hint="default"/>
        <w:lang w:val="en-US" w:eastAsia="en-US" w:bidi="ar-SA"/>
      </w:rPr>
    </w:lvl>
  </w:abstractNum>
  <w:abstractNum w:abstractNumId="11" w15:restartNumberingAfterBreak="0">
    <w:nsid w:val="6EA175B0"/>
    <w:multiLevelType w:val="hybridMultilevel"/>
    <w:tmpl w:val="8146C514"/>
    <w:lvl w:ilvl="0" w:tplc="02EC8400">
      <w:numFmt w:val="bullet"/>
      <w:lvlText w:val=""/>
      <w:lvlJc w:val="left"/>
      <w:pPr>
        <w:ind w:left="926" w:hanging="360"/>
      </w:pPr>
      <w:rPr>
        <w:rFonts w:ascii="Wingdings" w:eastAsia="Wingdings" w:hAnsi="Wingdings" w:cs="Wingdings" w:hint="default"/>
        <w:w w:val="100"/>
        <w:sz w:val="22"/>
        <w:szCs w:val="22"/>
        <w:lang w:val="en-US" w:eastAsia="en-US" w:bidi="ar-SA"/>
      </w:rPr>
    </w:lvl>
    <w:lvl w:ilvl="1" w:tplc="901ACAE2">
      <w:numFmt w:val="bullet"/>
      <w:lvlText w:val=""/>
      <w:lvlJc w:val="left"/>
      <w:pPr>
        <w:ind w:left="1300" w:hanging="360"/>
      </w:pPr>
      <w:rPr>
        <w:rFonts w:ascii="Symbol" w:eastAsia="Symbol" w:hAnsi="Symbol" w:cs="Symbol" w:hint="default"/>
        <w:w w:val="100"/>
        <w:sz w:val="22"/>
        <w:szCs w:val="22"/>
        <w:lang w:val="en-US" w:eastAsia="en-US" w:bidi="ar-SA"/>
      </w:rPr>
    </w:lvl>
    <w:lvl w:ilvl="2" w:tplc="B30C46B2">
      <w:numFmt w:val="bullet"/>
      <w:lvlText w:val=""/>
      <w:lvlJc w:val="left"/>
      <w:pPr>
        <w:ind w:left="2020" w:hanging="360"/>
      </w:pPr>
      <w:rPr>
        <w:rFonts w:ascii="Symbol" w:eastAsia="Symbol" w:hAnsi="Symbol" w:cs="Symbol" w:hint="default"/>
        <w:w w:val="100"/>
        <w:sz w:val="22"/>
        <w:szCs w:val="22"/>
        <w:lang w:val="en-US" w:eastAsia="en-US" w:bidi="ar-SA"/>
      </w:rPr>
    </w:lvl>
    <w:lvl w:ilvl="3" w:tplc="AB94C396">
      <w:numFmt w:val="bullet"/>
      <w:lvlText w:val="•"/>
      <w:lvlJc w:val="left"/>
      <w:pPr>
        <w:ind w:left="2703" w:hanging="360"/>
      </w:pPr>
      <w:rPr>
        <w:rFonts w:hint="default"/>
        <w:lang w:val="en-US" w:eastAsia="en-US" w:bidi="ar-SA"/>
      </w:rPr>
    </w:lvl>
    <w:lvl w:ilvl="4" w:tplc="CF80F592">
      <w:numFmt w:val="bullet"/>
      <w:lvlText w:val="•"/>
      <w:lvlJc w:val="left"/>
      <w:pPr>
        <w:ind w:left="3387" w:hanging="360"/>
      </w:pPr>
      <w:rPr>
        <w:rFonts w:hint="default"/>
        <w:lang w:val="en-US" w:eastAsia="en-US" w:bidi="ar-SA"/>
      </w:rPr>
    </w:lvl>
    <w:lvl w:ilvl="5" w:tplc="ACD033B8">
      <w:numFmt w:val="bullet"/>
      <w:lvlText w:val="•"/>
      <w:lvlJc w:val="left"/>
      <w:pPr>
        <w:ind w:left="4070" w:hanging="360"/>
      </w:pPr>
      <w:rPr>
        <w:rFonts w:hint="default"/>
        <w:lang w:val="en-US" w:eastAsia="en-US" w:bidi="ar-SA"/>
      </w:rPr>
    </w:lvl>
    <w:lvl w:ilvl="6" w:tplc="62142504">
      <w:numFmt w:val="bullet"/>
      <w:lvlText w:val="•"/>
      <w:lvlJc w:val="left"/>
      <w:pPr>
        <w:ind w:left="4754" w:hanging="360"/>
      </w:pPr>
      <w:rPr>
        <w:rFonts w:hint="default"/>
        <w:lang w:val="en-US" w:eastAsia="en-US" w:bidi="ar-SA"/>
      </w:rPr>
    </w:lvl>
    <w:lvl w:ilvl="7" w:tplc="8F426D68">
      <w:numFmt w:val="bullet"/>
      <w:lvlText w:val="•"/>
      <w:lvlJc w:val="left"/>
      <w:pPr>
        <w:ind w:left="5438" w:hanging="360"/>
      </w:pPr>
      <w:rPr>
        <w:rFonts w:hint="default"/>
        <w:lang w:val="en-US" w:eastAsia="en-US" w:bidi="ar-SA"/>
      </w:rPr>
    </w:lvl>
    <w:lvl w:ilvl="8" w:tplc="A978D3E2">
      <w:numFmt w:val="bullet"/>
      <w:lvlText w:val="•"/>
      <w:lvlJc w:val="left"/>
      <w:pPr>
        <w:ind w:left="6121" w:hanging="360"/>
      </w:pPr>
      <w:rPr>
        <w:rFonts w:hint="default"/>
        <w:lang w:val="en-US" w:eastAsia="en-US" w:bidi="ar-SA"/>
      </w:rPr>
    </w:lvl>
  </w:abstractNum>
  <w:abstractNum w:abstractNumId="12" w15:restartNumberingAfterBreak="0">
    <w:nsid w:val="7CF359DF"/>
    <w:multiLevelType w:val="hybridMultilevel"/>
    <w:tmpl w:val="0660E1BC"/>
    <w:lvl w:ilvl="0" w:tplc="72C8FEA4">
      <w:start w:val="1"/>
      <w:numFmt w:val="decimal"/>
      <w:lvlText w:val="%1."/>
      <w:lvlJc w:val="left"/>
      <w:pPr>
        <w:ind w:left="1300" w:hanging="360"/>
        <w:jc w:val="left"/>
      </w:pPr>
      <w:rPr>
        <w:rFonts w:ascii="Carlito" w:eastAsia="Carlito" w:hAnsi="Carlito" w:cs="Carlito" w:hint="default"/>
        <w:w w:val="100"/>
        <w:sz w:val="22"/>
        <w:szCs w:val="22"/>
        <w:lang w:val="en-US" w:eastAsia="en-US" w:bidi="ar-SA"/>
      </w:rPr>
    </w:lvl>
    <w:lvl w:ilvl="1" w:tplc="650CD8DC">
      <w:numFmt w:val="bullet"/>
      <w:lvlText w:val="•"/>
      <w:lvlJc w:val="left"/>
      <w:pPr>
        <w:ind w:left="2176" w:hanging="360"/>
      </w:pPr>
      <w:rPr>
        <w:rFonts w:hint="default"/>
        <w:lang w:val="en-US" w:eastAsia="en-US" w:bidi="ar-SA"/>
      </w:rPr>
    </w:lvl>
    <w:lvl w:ilvl="2" w:tplc="EE9C8A9C">
      <w:numFmt w:val="bullet"/>
      <w:lvlText w:val="•"/>
      <w:lvlJc w:val="left"/>
      <w:pPr>
        <w:ind w:left="3052" w:hanging="360"/>
      </w:pPr>
      <w:rPr>
        <w:rFonts w:hint="default"/>
        <w:lang w:val="en-US" w:eastAsia="en-US" w:bidi="ar-SA"/>
      </w:rPr>
    </w:lvl>
    <w:lvl w:ilvl="3" w:tplc="13B2ED24">
      <w:numFmt w:val="bullet"/>
      <w:lvlText w:val="•"/>
      <w:lvlJc w:val="left"/>
      <w:pPr>
        <w:ind w:left="3928" w:hanging="360"/>
      </w:pPr>
      <w:rPr>
        <w:rFonts w:hint="default"/>
        <w:lang w:val="en-US" w:eastAsia="en-US" w:bidi="ar-SA"/>
      </w:rPr>
    </w:lvl>
    <w:lvl w:ilvl="4" w:tplc="35545C4E">
      <w:numFmt w:val="bullet"/>
      <w:lvlText w:val="•"/>
      <w:lvlJc w:val="left"/>
      <w:pPr>
        <w:ind w:left="4804" w:hanging="360"/>
      </w:pPr>
      <w:rPr>
        <w:rFonts w:hint="default"/>
        <w:lang w:val="en-US" w:eastAsia="en-US" w:bidi="ar-SA"/>
      </w:rPr>
    </w:lvl>
    <w:lvl w:ilvl="5" w:tplc="ABC2E484">
      <w:numFmt w:val="bullet"/>
      <w:lvlText w:val="•"/>
      <w:lvlJc w:val="left"/>
      <w:pPr>
        <w:ind w:left="5680" w:hanging="360"/>
      </w:pPr>
      <w:rPr>
        <w:rFonts w:hint="default"/>
        <w:lang w:val="en-US" w:eastAsia="en-US" w:bidi="ar-SA"/>
      </w:rPr>
    </w:lvl>
    <w:lvl w:ilvl="6" w:tplc="3B5E11AE">
      <w:numFmt w:val="bullet"/>
      <w:lvlText w:val="•"/>
      <w:lvlJc w:val="left"/>
      <w:pPr>
        <w:ind w:left="6556" w:hanging="360"/>
      </w:pPr>
      <w:rPr>
        <w:rFonts w:hint="default"/>
        <w:lang w:val="en-US" w:eastAsia="en-US" w:bidi="ar-SA"/>
      </w:rPr>
    </w:lvl>
    <w:lvl w:ilvl="7" w:tplc="B99C11CC">
      <w:numFmt w:val="bullet"/>
      <w:lvlText w:val="•"/>
      <w:lvlJc w:val="left"/>
      <w:pPr>
        <w:ind w:left="7432" w:hanging="360"/>
      </w:pPr>
      <w:rPr>
        <w:rFonts w:hint="default"/>
        <w:lang w:val="en-US" w:eastAsia="en-US" w:bidi="ar-SA"/>
      </w:rPr>
    </w:lvl>
    <w:lvl w:ilvl="8" w:tplc="16E25FA2">
      <w:numFmt w:val="bullet"/>
      <w:lvlText w:val="•"/>
      <w:lvlJc w:val="left"/>
      <w:pPr>
        <w:ind w:left="8308" w:hanging="360"/>
      </w:pPr>
      <w:rPr>
        <w:rFonts w:hint="default"/>
        <w:lang w:val="en-US" w:eastAsia="en-US" w:bidi="ar-SA"/>
      </w:rPr>
    </w:lvl>
  </w:abstractNum>
  <w:num w:numId="1">
    <w:abstractNumId w:val="1"/>
  </w:num>
  <w:num w:numId="2">
    <w:abstractNumId w:val="0"/>
  </w:num>
  <w:num w:numId="3">
    <w:abstractNumId w:val="9"/>
  </w:num>
  <w:num w:numId="4">
    <w:abstractNumId w:val="3"/>
  </w:num>
  <w:num w:numId="5">
    <w:abstractNumId w:val="2"/>
  </w:num>
  <w:num w:numId="6">
    <w:abstractNumId w:val="12"/>
  </w:num>
  <w:num w:numId="7">
    <w:abstractNumId w:val="5"/>
  </w:num>
  <w:num w:numId="8">
    <w:abstractNumId w:val="7"/>
  </w:num>
  <w:num w:numId="9">
    <w:abstractNumId w:val="11"/>
  </w:num>
  <w:num w:numId="10">
    <w:abstractNumId w:val="4"/>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78"/>
    <w:rsid w:val="0000562E"/>
    <w:rsid w:val="000163B7"/>
    <w:rsid w:val="000465DE"/>
    <w:rsid w:val="0005748C"/>
    <w:rsid w:val="000A632D"/>
    <w:rsid w:val="000E4985"/>
    <w:rsid w:val="000F6A34"/>
    <w:rsid w:val="00214762"/>
    <w:rsid w:val="00215B53"/>
    <w:rsid w:val="00277371"/>
    <w:rsid w:val="002927F2"/>
    <w:rsid w:val="002B76DA"/>
    <w:rsid w:val="00467E73"/>
    <w:rsid w:val="00474F2F"/>
    <w:rsid w:val="004E43CD"/>
    <w:rsid w:val="005F4226"/>
    <w:rsid w:val="0064520F"/>
    <w:rsid w:val="006814F6"/>
    <w:rsid w:val="006E6ACE"/>
    <w:rsid w:val="00722C78"/>
    <w:rsid w:val="007B5DF5"/>
    <w:rsid w:val="008B5070"/>
    <w:rsid w:val="008F4D57"/>
    <w:rsid w:val="00954EE2"/>
    <w:rsid w:val="009939BE"/>
    <w:rsid w:val="00A35582"/>
    <w:rsid w:val="00A84B45"/>
    <w:rsid w:val="00AD21D2"/>
    <w:rsid w:val="00AE3334"/>
    <w:rsid w:val="00B95F2D"/>
    <w:rsid w:val="00C35B5C"/>
    <w:rsid w:val="00CB031F"/>
    <w:rsid w:val="00CB524A"/>
    <w:rsid w:val="00D0517F"/>
    <w:rsid w:val="00D43B9A"/>
    <w:rsid w:val="00DC45AB"/>
    <w:rsid w:val="00EF0702"/>
    <w:rsid w:val="00F203E8"/>
    <w:rsid w:val="00F557DF"/>
    <w:rsid w:val="00F8232B"/>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95D627"/>
  <w15:docId w15:val="{6EF66C4C-A9AB-4F55-A8F5-991BECA9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220"/>
      <w:outlineLvl w:val="0"/>
    </w:pPr>
    <w:rPr>
      <w:rFonts w:ascii="Caladea" w:eastAsia="Caladea" w:hAnsi="Caladea" w:cs="Caladea"/>
      <w:b/>
      <w:bCs/>
      <w:sz w:val="28"/>
      <w:szCs w:val="28"/>
    </w:rPr>
  </w:style>
  <w:style w:type="paragraph" w:styleId="Heading2">
    <w:name w:val="heading 2"/>
    <w:basedOn w:val="Normal"/>
    <w:uiPriority w:val="9"/>
    <w:unhideWhenUsed/>
    <w:qFormat/>
    <w:pPr>
      <w:spacing w:before="80"/>
      <w:ind w:left="220"/>
      <w:outlineLvl w:val="1"/>
    </w:pPr>
    <w:rPr>
      <w:rFonts w:ascii="Caladea" w:eastAsia="Caladea" w:hAnsi="Caladea" w:cs="Caladea"/>
      <w:sz w:val="28"/>
      <w:szCs w:val="28"/>
    </w:rPr>
  </w:style>
  <w:style w:type="paragraph" w:styleId="Heading3">
    <w:name w:val="heading 3"/>
    <w:basedOn w:val="Normal"/>
    <w:uiPriority w:val="9"/>
    <w:unhideWhenUsed/>
    <w:qFormat/>
    <w:pPr>
      <w:ind w:left="220"/>
      <w:outlineLvl w:val="2"/>
    </w:pPr>
    <w:rPr>
      <w:rFonts w:ascii="Caladea" w:eastAsia="Caladea" w:hAnsi="Caladea" w:cs="Calade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220"/>
    </w:pPr>
  </w:style>
  <w:style w:type="paragraph" w:styleId="TOC2">
    <w:name w:val="toc 2"/>
    <w:basedOn w:val="Normal"/>
    <w:uiPriority w:val="1"/>
    <w:qFormat/>
    <w:pPr>
      <w:spacing w:before="41"/>
      <w:ind w:left="659"/>
    </w:pPr>
  </w:style>
  <w:style w:type="paragraph" w:styleId="TOC3">
    <w:name w:val="toc 3"/>
    <w:basedOn w:val="Normal"/>
    <w:uiPriority w:val="1"/>
    <w:qFormat/>
    <w:pPr>
      <w:spacing w:before="42"/>
      <w:ind w:left="770"/>
    </w:pPr>
    <w:rPr>
      <w:rFonts w:ascii="Arial" w:eastAsia="Arial" w:hAnsi="Arial" w:cs="Arial"/>
    </w:rPr>
  </w:style>
  <w:style w:type="paragraph" w:styleId="BodyText">
    <w:name w:val="Body Text"/>
    <w:basedOn w:val="Normal"/>
    <w:uiPriority w:val="1"/>
    <w:qFormat/>
  </w:style>
  <w:style w:type="paragraph" w:styleId="Title">
    <w:name w:val="Title"/>
    <w:basedOn w:val="Normal"/>
    <w:uiPriority w:val="10"/>
    <w:qFormat/>
    <w:pPr>
      <w:spacing w:line="833" w:lineRule="exact"/>
      <w:ind w:left="2426" w:right="2593"/>
      <w:jc w:val="center"/>
    </w:pPr>
    <w:rPr>
      <w:b/>
      <w:bCs/>
      <w:sz w:val="72"/>
      <w:szCs w:val="72"/>
    </w:rPr>
  </w:style>
  <w:style w:type="paragraph" w:styleId="ListParagraph">
    <w:name w:val="List Paragraph"/>
    <w:basedOn w:val="Normal"/>
    <w:uiPriority w:val="1"/>
    <w:qFormat/>
    <w:pPr>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031F"/>
    <w:pPr>
      <w:tabs>
        <w:tab w:val="center" w:pos="4680"/>
        <w:tab w:val="right" w:pos="9360"/>
      </w:tabs>
    </w:pPr>
  </w:style>
  <w:style w:type="character" w:customStyle="1" w:styleId="HeaderChar">
    <w:name w:val="Header Char"/>
    <w:basedOn w:val="DefaultParagraphFont"/>
    <w:link w:val="Header"/>
    <w:uiPriority w:val="99"/>
    <w:rsid w:val="00CB031F"/>
    <w:rPr>
      <w:rFonts w:ascii="Carlito" w:eastAsia="Carlito" w:hAnsi="Carlito" w:cs="Carlito"/>
    </w:rPr>
  </w:style>
  <w:style w:type="paragraph" w:styleId="Footer">
    <w:name w:val="footer"/>
    <w:basedOn w:val="Normal"/>
    <w:link w:val="FooterChar"/>
    <w:uiPriority w:val="99"/>
    <w:unhideWhenUsed/>
    <w:rsid w:val="00CB031F"/>
    <w:pPr>
      <w:tabs>
        <w:tab w:val="center" w:pos="4680"/>
        <w:tab w:val="right" w:pos="9360"/>
      </w:tabs>
    </w:pPr>
  </w:style>
  <w:style w:type="character" w:customStyle="1" w:styleId="FooterChar">
    <w:name w:val="Footer Char"/>
    <w:basedOn w:val="DefaultParagraphFont"/>
    <w:link w:val="Footer"/>
    <w:uiPriority w:val="99"/>
    <w:rsid w:val="00CB031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10230</Words>
  <Characters>58315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PACE Provider Manual</vt:lpstr>
    </vt:vector>
  </TitlesOfParts>
  <Company/>
  <LinksUpToDate>false</LinksUpToDate>
  <CharactersWithSpaces>68409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Provider Manual</dc:title>
  <dc:creator>Paul M. Tenan</dc:creator>
  <cp:lastModifiedBy>Sarah Negron</cp:lastModifiedBy>
  <cp:revision>2</cp:revision>
  <dcterms:created xsi:type="dcterms:W3CDTF">2021-02-02T18:07:00Z</dcterms:created>
  <dcterms:modified xsi:type="dcterms:W3CDTF">2021-02-02T18:07:00Z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 for Office 365</vt:lpwstr>
  </property>
  <property fmtid="{D5CDD505-2E9C-101B-9397-08002B2CF9AE}" pid="4" name="LastSaved">
    <vt:filetime>2021-01-18T00:00:00Z</vt:filetime>
  </property>
</Properties>
</file>